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22" w:rsidRDefault="00AD6122" w:rsidP="00AD6122">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r w:rsidRPr="004A150D">
        <w:rPr>
          <w:b/>
          <w:bCs/>
          <w:noProof/>
          <w:color w:val="659941"/>
          <w:sz w:val="32"/>
          <w:szCs w:val="32"/>
        </w:rPr>
        <w:drawing>
          <wp:anchor distT="0" distB="0" distL="114300" distR="114300" simplePos="0" relativeHeight="251659264" behindDoc="0" locked="0" layoutInCell="1" allowOverlap="1" wp14:anchorId="37BBA501" wp14:editId="34B5DF85">
            <wp:simplePos x="0" y="0"/>
            <wp:positionH relativeFrom="column">
              <wp:posOffset>1638300</wp:posOffset>
            </wp:positionH>
            <wp:positionV relativeFrom="paragraph">
              <wp:posOffset>1527810</wp:posOffset>
            </wp:positionV>
            <wp:extent cx="2663825" cy="97155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_logo_simple.png"/>
                    <pic:cNvPicPr/>
                  </pic:nvPicPr>
                  <pic:blipFill>
                    <a:blip r:embed="rId7">
                      <a:extLst>
                        <a:ext uri="{28A0092B-C50C-407E-A947-70E740481C1C}">
                          <a14:useLocalDpi xmlns:a14="http://schemas.microsoft.com/office/drawing/2010/main" val="0"/>
                        </a:ext>
                      </a:extLst>
                    </a:blip>
                    <a:stretch>
                      <a:fillRect/>
                    </a:stretch>
                  </pic:blipFill>
                  <pic:spPr>
                    <a:xfrm>
                      <a:off x="0" y="0"/>
                      <a:ext cx="2663825" cy="971550"/>
                    </a:xfrm>
                    <a:prstGeom prst="rect">
                      <a:avLst/>
                    </a:prstGeom>
                  </pic:spPr>
                </pic:pic>
              </a:graphicData>
            </a:graphic>
            <wp14:sizeRelH relativeFrom="margin">
              <wp14:pctWidth>0</wp14:pctWidth>
            </wp14:sizeRelH>
            <wp14:sizeRelV relativeFrom="margin">
              <wp14:pctHeight>0</wp14:pctHeight>
            </wp14:sizeRelV>
          </wp:anchor>
        </w:drawing>
      </w: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rPr>
          <w:rFonts w:ascii="Arial-BoldMT" w:hAnsi="Arial-BoldMT" w:cs="Arial-BoldMT"/>
          <w:b/>
          <w:bCs/>
          <w:color w:val="609340"/>
          <w:sz w:val="64"/>
          <w:szCs w:val="64"/>
        </w:rPr>
      </w:pPr>
    </w:p>
    <w:p w:rsidR="003B69FE" w:rsidRDefault="003B69FE" w:rsidP="003B69FE">
      <w:pPr>
        <w:jc w:val="center"/>
        <w:rPr>
          <w:rFonts w:ascii="Arial-BoldMT" w:hAnsi="Arial-BoldMT" w:cs="Arial-BoldMT"/>
          <w:b/>
          <w:bCs/>
          <w:color w:val="609340"/>
          <w:sz w:val="64"/>
          <w:szCs w:val="64"/>
        </w:rPr>
      </w:pPr>
      <w:r>
        <w:rPr>
          <w:rFonts w:ascii="Arial-BoldMT" w:hAnsi="Arial-BoldMT" w:cs="Arial-BoldMT"/>
          <w:b/>
          <w:bCs/>
          <w:color w:val="609340"/>
          <w:sz w:val="64"/>
          <w:szCs w:val="64"/>
        </w:rPr>
        <w:t xml:space="preserve">Design Results – </w:t>
      </w:r>
      <w:r w:rsidR="003221EA">
        <w:rPr>
          <w:rFonts w:ascii="Arial-BoldMT" w:hAnsi="Arial-BoldMT" w:cs="Arial-BoldMT"/>
          <w:b/>
          <w:bCs/>
          <w:color w:val="609340"/>
          <w:sz w:val="64"/>
          <w:szCs w:val="64"/>
        </w:rPr>
        <w:t>Haiti</w:t>
      </w:r>
    </w:p>
    <w:p w:rsidR="003B69FE" w:rsidRDefault="003B69FE" w:rsidP="003B69FE"/>
    <w:p w:rsidR="003B69FE" w:rsidRDefault="003B69FE" w:rsidP="003B69FE"/>
    <w:p w:rsidR="00E504E2" w:rsidRDefault="00E504E2">
      <w:r>
        <w:br w:type="page"/>
      </w:r>
    </w:p>
    <w:p w:rsidR="00080FE9" w:rsidRPr="00080FE9" w:rsidRDefault="00080FE9" w:rsidP="009C707C">
      <w:pPr>
        <w:rPr>
          <w:b/>
          <w:bCs/>
          <w:sz w:val="72"/>
          <w:szCs w:val="72"/>
        </w:rPr>
      </w:pPr>
      <w:r w:rsidRPr="00080FE9">
        <w:rPr>
          <w:b/>
          <w:bCs/>
          <w:sz w:val="72"/>
          <w:szCs w:val="72"/>
        </w:rPr>
        <w:lastRenderedPageBreak/>
        <w:t>METHODOLOGY</w:t>
      </w:r>
    </w:p>
    <w:p w:rsidR="00080FE9" w:rsidRDefault="00080FE9" w:rsidP="009C707C"/>
    <w:p w:rsidR="00C02D26" w:rsidRDefault="00C02D26" w:rsidP="009C707C">
      <w:r>
        <w:t xml:space="preserve">Steps </w:t>
      </w:r>
      <w:r w:rsidR="009B26A7">
        <w:t>to compare and analyze</w:t>
      </w:r>
      <w:r>
        <w:t xml:space="preserve"> HPC and GAM databases</w:t>
      </w:r>
      <w:r w:rsidR="009B26A7">
        <w:t>.</w:t>
      </w:r>
    </w:p>
    <w:p w:rsidR="00C02D26" w:rsidRDefault="00C02D26" w:rsidP="009C707C">
      <w:pPr>
        <w:rPr>
          <w:b/>
          <w:bCs/>
        </w:rPr>
      </w:pPr>
    </w:p>
    <w:p w:rsidR="00DC3E8C" w:rsidRDefault="00DC3E8C" w:rsidP="009C707C">
      <w:r w:rsidRPr="00CF39F6">
        <w:rPr>
          <w:b/>
          <w:bCs/>
        </w:rPr>
        <w:t>Step</w:t>
      </w:r>
      <w:r w:rsidR="00E23444" w:rsidRPr="00CF39F6">
        <w:rPr>
          <w:b/>
          <w:bCs/>
        </w:rPr>
        <w:t xml:space="preserve"> 1</w:t>
      </w:r>
      <w:r w:rsidRPr="00CF39F6">
        <w:rPr>
          <w:b/>
          <w:bCs/>
        </w:rPr>
        <w:t>:</w:t>
      </w:r>
      <w:r>
        <w:t xml:space="preserve">  Sort </w:t>
      </w:r>
      <w:r w:rsidR="00080FE9">
        <w:t xml:space="preserve">the HPC data by </w:t>
      </w:r>
      <w:r w:rsidR="00C56F4B">
        <w:t>status “</w:t>
      </w:r>
      <w:r>
        <w:t>accepted</w:t>
      </w:r>
      <w:r w:rsidR="00C56F4B">
        <w:t>”</w:t>
      </w:r>
      <w:r w:rsidR="00080FE9">
        <w:t>.  There are 64</w:t>
      </w:r>
      <w:r w:rsidR="00182E9D">
        <w:t xml:space="preserve"> for Haiti</w:t>
      </w:r>
      <w:r w:rsidR="00080FE9">
        <w:t>.</w:t>
      </w:r>
    </w:p>
    <w:p w:rsidR="00DC3E8C" w:rsidRDefault="00DC3E8C" w:rsidP="00182E9D">
      <w:r>
        <w:t xml:space="preserve">Pull the correct GAM Code from GAM </w:t>
      </w:r>
      <w:r w:rsidR="00080FE9">
        <w:t>database</w:t>
      </w:r>
      <w:r>
        <w:t xml:space="preserve"> into </w:t>
      </w:r>
      <w:r w:rsidR="00080FE9">
        <w:t xml:space="preserve">the </w:t>
      </w:r>
      <w:r>
        <w:t>HPC</w:t>
      </w:r>
      <w:r w:rsidR="00182E9D">
        <w:t xml:space="preserve"> worksheet</w:t>
      </w:r>
      <w:r w:rsidR="00DF198A">
        <w:t>, using</w:t>
      </w:r>
      <w:r w:rsidR="00F334CA">
        <w:t xml:space="preserve"> VLOOKUP</w:t>
      </w:r>
      <w:r w:rsidR="00DF198A">
        <w:t xml:space="preserve"> </w:t>
      </w:r>
      <w:r w:rsidR="00F334CA">
        <w:t xml:space="preserve">on </w:t>
      </w:r>
      <w:r w:rsidR="00DF198A">
        <w:t>the GAM reference number</w:t>
      </w:r>
      <w:r w:rsidR="00080FE9">
        <w:t>.</w:t>
      </w:r>
      <w:r w:rsidR="00182E9D">
        <w:t xml:space="preserve"> </w:t>
      </w:r>
      <w:r>
        <w:t xml:space="preserve">This </w:t>
      </w:r>
      <w:r w:rsidR="00182E9D">
        <w:t>show</w:t>
      </w:r>
      <w:r>
        <w:t xml:space="preserve">s projects </w:t>
      </w:r>
      <w:r w:rsidR="00E23444">
        <w:t xml:space="preserve">with valid GAM reference number </w:t>
      </w:r>
      <w:r>
        <w:t xml:space="preserve">occurring in </w:t>
      </w:r>
      <w:r w:rsidR="00E23444">
        <w:t>the HPC.</w:t>
      </w:r>
      <w:r w:rsidR="00DF198A">
        <w:t xml:space="preserve">  (HPC Accepted Project column H)</w:t>
      </w:r>
    </w:p>
    <w:p w:rsidR="00DC3E8C" w:rsidRDefault="00DC3E8C" w:rsidP="009C707C">
      <w:r>
        <w:t xml:space="preserve">There are 16 </w:t>
      </w:r>
      <w:r w:rsidR="00080FE9">
        <w:t xml:space="preserve">projects in the HPC a </w:t>
      </w:r>
      <w:r w:rsidR="004573CB">
        <w:t>with valid</w:t>
      </w:r>
      <w:r>
        <w:t xml:space="preserve"> GAM</w:t>
      </w:r>
      <w:r w:rsidR="004573CB">
        <w:t xml:space="preserve"> reference</w:t>
      </w:r>
      <w:r w:rsidR="00080FE9">
        <w:t xml:space="preserve"> number.  An </w:t>
      </w:r>
      <w:r>
        <w:t xml:space="preserve">additional </w:t>
      </w:r>
      <w:r w:rsidR="00182E9D">
        <w:t>4</w:t>
      </w:r>
      <w:r>
        <w:t xml:space="preserve"> appear to have a GAM Reference number but do not appear in the </w:t>
      </w:r>
      <w:r w:rsidR="00080FE9">
        <w:t xml:space="preserve">GAM </w:t>
      </w:r>
      <w:r>
        <w:t>database (</w:t>
      </w:r>
      <w:r w:rsidR="00182E9D">
        <w:t>probably failed</w:t>
      </w:r>
      <w:r>
        <w:t xml:space="preserve"> to press submit</w:t>
      </w:r>
      <w:r w:rsidR="00182E9D">
        <w:t>.</w:t>
      </w:r>
      <w:r>
        <w:t>)</w:t>
      </w:r>
    </w:p>
    <w:p w:rsidR="00AB1E3E" w:rsidRDefault="00F334CA" w:rsidP="009C707C">
      <w:r>
        <w:t>Highlight d</w:t>
      </w:r>
      <w:r w:rsidR="00AB1E3E">
        <w:t xml:space="preserve">uplicate GAMs </w:t>
      </w:r>
      <w:r>
        <w:t>in t</w:t>
      </w:r>
      <w:r w:rsidR="00AB1E3E">
        <w:t xml:space="preserve">he HPC </w:t>
      </w:r>
      <w:r w:rsidR="00DF198A">
        <w:t>work</w:t>
      </w:r>
      <w:r w:rsidR="00AB1E3E">
        <w:t>sheet</w:t>
      </w:r>
      <w:r>
        <w:t xml:space="preserve"> using conditional formatting</w:t>
      </w:r>
      <w:r w:rsidR="004573CB">
        <w:t xml:space="preserve">. </w:t>
      </w:r>
      <w:r w:rsidR="009C2DF1">
        <w:t xml:space="preserve">Two organizations have entered the same GAM reference number </w:t>
      </w:r>
      <w:r w:rsidR="004573CB">
        <w:t xml:space="preserve">for TWO </w:t>
      </w:r>
      <w:r w:rsidR="009C2DF1">
        <w:t>accepted projects</w:t>
      </w:r>
      <w:r w:rsidR="00AB1E3E">
        <w:t>: Habitat for Humanity</w:t>
      </w:r>
      <w:r w:rsidR="004573CB">
        <w:t xml:space="preserve"> and</w:t>
      </w:r>
      <w:r w:rsidR="00AB1E3E">
        <w:t xml:space="preserve"> IOM</w:t>
      </w:r>
      <w:r w:rsidR="004573CB">
        <w:t>.   CARE also submitted one GAM for two projects, but the reference number is not found in GAM</w:t>
      </w:r>
      <w:r w:rsidR="00182E9D">
        <w:t>.</w:t>
      </w:r>
    </w:p>
    <w:p w:rsidR="004573CB" w:rsidRDefault="00837928" w:rsidP="009C707C">
      <w:proofErr w:type="gramStart"/>
      <w:r>
        <w:t>So</w:t>
      </w:r>
      <w:proofErr w:type="gramEnd"/>
      <w:r>
        <w:t xml:space="preserve"> there are actually </w:t>
      </w:r>
      <w:r w:rsidRPr="00E23444">
        <w:rPr>
          <w:b/>
          <w:bCs/>
        </w:rPr>
        <w:t>14 completed GAM forms for Haiti</w:t>
      </w:r>
      <w:r w:rsidR="00E23444">
        <w:t>, according to the HPC</w:t>
      </w:r>
      <w:r>
        <w:t>.</w:t>
      </w:r>
    </w:p>
    <w:p w:rsidR="00DC3E8C" w:rsidRDefault="00E23444" w:rsidP="009C707C">
      <w:r w:rsidRPr="00CF39F6">
        <w:rPr>
          <w:b/>
          <w:bCs/>
        </w:rPr>
        <w:t>Step 2:</w:t>
      </w:r>
      <w:r>
        <w:t xml:space="preserve">  </w:t>
      </w:r>
      <w:r w:rsidR="00C11AD1">
        <w:t xml:space="preserve">Haiti </w:t>
      </w:r>
      <w:proofErr w:type="spellStart"/>
      <w:r w:rsidR="00C11AD1">
        <w:t>GAMTool</w:t>
      </w:r>
      <w:proofErr w:type="spellEnd"/>
      <w:r w:rsidR="00C11AD1">
        <w:t xml:space="preserve"> Datafile: </w:t>
      </w:r>
      <w:r>
        <w:t>There are 20 GAM forms in the GAM database for Haiti.</w:t>
      </w:r>
      <w:r w:rsidR="00C11AD1">
        <w:t xml:space="preserve">  </w:t>
      </w:r>
    </w:p>
    <w:p w:rsidR="00E23444" w:rsidRDefault="00E23444" w:rsidP="00E23444">
      <w:r>
        <w:t xml:space="preserve">Pull the </w:t>
      </w:r>
      <w:r w:rsidR="00182E9D">
        <w:t xml:space="preserve">HPC </w:t>
      </w:r>
      <w:r>
        <w:t xml:space="preserve">project </w:t>
      </w:r>
      <w:r w:rsidR="00182E9D">
        <w:t xml:space="preserve">ID </w:t>
      </w:r>
      <w:r>
        <w:t xml:space="preserve">number </w:t>
      </w:r>
      <w:r w:rsidR="00182E9D">
        <w:t>into the</w:t>
      </w:r>
      <w:r>
        <w:t xml:space="preserve"> GAM database, </w:t>
      </w:r>
      <w:r w:rsidR="00F334CA">
        <w:t>using VLOOKUP on</w:t>
      </w:r>
      <w:r>
        <w:t xml:space="preserve"> the GAM Ref</w:t>
      </w:r>
      <w:r>
        <w:t>erence</w:t>
      </w:r>
      <w:r>
        <w:t xml:space="preserve"> N</w:t>
      </w:r>
      <w:r>
        <w:t>umbers</w:t>
      </w:r>
      <w:r>
        <w:t>.</w:t>
      </w:r>
      <w:r w:rsidR="00C11AD1">
        <w:t xml:space="preserve"> </w:t>
      </w:r>
      <w:r w:rsidR="00C11AD1">
        <w:t>(Column B)</w:t>
      </w:r>
    </w:p>
    <w:p w:rsidR="00E23444" w:rsidRDefault="00E23444" w:rsidP="009C707C">
      <w:r>
        <w:t xml:space="preserve">There are </w:t>
      </w:r>
      <w:r w:rsidRPr="00AA58BB">
        <w:rPr>
          <w:b/>
          <w:bCs/>
        </w:rPr>
        <w:t>14 GAMs with a valid HPC Project ID</w:t>
      </w:r>
      <w:r>
        <w:t xml:space="preserve"> in the GAM database.  </w:t>
      </w:r>
    </w:p>
    <w:p w:rsidR="00DC3E8C" w:rsidRDefault="00E23444" w:rsidP="009C707C">
      <w:r>
        <w:t>An additional 6 GAMs were completed, but these are not for projects found in the HPC.</w:t>
      </w:r>
    </w:p>
    <w:p w:rsidR="00080FE9" w:rsidRDefault="00080FE9" w:rsidP="009C707C">
      <w:r w:rsidRPr="00CF39F6">
        <w:rPr>
          <w:b/>
          <w:bCs/>
        </w:rPr>
        <w:t>Step 3</w:t>
      </w:r>
      <w:r w:rsidR="00CF39F6">
        <w:t xml:space="preserve">: </w:t>
      </w:r>
      <w:r>
        <w:t>Double check</w:t>
      </w:r>
      <w:r w:rsidR="00CF39F6">
        <w:t xml:space="preserve"> </w:t>
      </w:r>
      <w:proofErr w:type="gramStart"/>
      <w:r w:rsidR="00CF39F6">
        <w:t>-</w:t>
      </w:r>
      <w:r>
        <w:t xml:space="preserve">  Pull</w:t>
      </w:r>
      <w:proofErr w:type="gramEnd"/>
      <w:r>
        <w:t xml:space="preserve"> the HPC line number for each project into GAM</w:t>
      </w:r>
      <w:r w:rsidR="00CF39F6">
        <w:t xml:space="preserve"> data</w:t>
      </w:r>
      <w:r>
        <w:t xml:space="preserve">, by matching the HPC Project ID from GAM database, with the line number where it occurs in the HPC.  </w:t>
      </w:r>
      <w:r w:rsidR="00C11AD1">
        <w:t>(</w:t>
      </w:r>
      <w:r w:rsidR="00CF39F6">
        <w:t>=</w:t>
      </w:r>
      <w:r w:rsidR="00FF26B1">
        <w:t xml:space="preserve">MATCH, </w:t>
      </w:r>
      <w:r w:rsidR="00C11AD1">
        <w:t>Column C</w:t>
      </w:r>
      <w:r w:rsidR="00CF39F6">
        <w:t>.</w:t>
      </w:r>
      <w:r w:rsidR="00C11AD1">
        <w:t xml:space="preserve">) </w:t>
      </w:r>
      <w:r>
        <w:t xml:space="preserve"> This confirms that projects with duplicate GAM forms are not found in the GAM database.</w:t>
      </w:r>
    </w:p>
    <w:p w:rsidR="00E23444" w:rsidRDefault="00E23444" w:rsidP="009C707C"/>
    <w:p w:rsidR="00E23444" w:rsidRDefault="00E23444" w:rsidP="009C707C"/>
    <w:p w:rsidR="00080FE9" w:rsidRDefault="00080FE9">
      <w:r>
        <w:br w:type="page"/>
      </w:r>
    </w:p>
    <w:p w:rsidR="00080FE9" w:rsidRDefault="00080FE9" w:rsidP="00080FE9">
      <w:pPr>
        <w:rPr>
          <w:rFonts w:ascii="Calibri-Bold" w:hAnsi="Calibri-Bold" w:cs="Calibri-Bold"/>
          <w:b/>
          <w:bCs/>
          <w:sz w:val="72"/>
          <w:szCs w:val="72"/>
        </w:rPr>
      </w:pPr>
      <w:r>
        <w:rPr>
          <w:rFonts w:ascii="Calibri-Bold" w:hAnsi="Calibri-Bold" w:cs="Calibri-Bold"/>
          <w:b/>
          <w:bCs/>
          <w:sz w:val="72"/>
          <w:szCs w:val="72"/>
        </w:rPr>
        <w:lastRenderedPageBreak/>
        <w:t>Overview</w:t>
      </w:r>
    </w:p>
    <w:p w:rsidR="00507BF5" w:rsidRDefault="00507BF5" w:rsidP="009C707C"/>
    <w:p w:rsidR="00E23444" w:rsidRDefault="00080FE9" w:rsidP="009C707C">
      <w:r>
        <w:t>There are 64 accepted projects in the Haiti HPC.</w:t>
      </w:r>
    </w:p>
    <w:p w:rsidR="00A664AB" w:rsidRDefault="00080FE9" w:rsidP="009C707C">
      <w:r>
        <w:t>14/64 (22%)</w:t>
      </w:r>
      <w:r w:rsidR="009A7B75">
        <w:t xml:space="preserve"> of </w:t>
      </w:r>
      <w:r w:rsidR="003221EA">
        <w:t>Haiti</w:t>
      </w:r>
      <w:r w:rsidR="00F91A45">
        <w:t xml:space="preserve"> </w:t>
      </w:r>
      <w:r w:rsidR="00A664AB">
        <w:t xml:space="preserve">projects </w:t>
      </w:r>
      <w:r w:rsidR="009A7B75">
        <w:t xml:space="preserve">approved in the 2019 HPC </w:t>
      </w:r>
      <w:r w:rsidR="000E4316">
        <w:t xml:space="preserve">have a </w:t>
      </w:r>
      <w:r w:rsidR="009A7B75">
        <w:t>completed Gender with Age Marker</w:t>
      </w:r>
      <w:r w:rsidR="000E4316">
        <w:t xml:space="preserve"> form</w:t>
      </w:r>
      <w:r w:rsidR="009C707C">
        <w:t>.</w:t>
      </w:r>
      <w:r w:rsidR="00A664AB">
        <w:t xml:space="preserve">   </w:t>
      </w:r>
      <w:r w:rsidR="000C2F51">
        <w:t xml:space="preserve"> </w:t>
      </w:r>
      <w:r>
        <w:t>Two</w:t>
      </w:r>
      <w:r w:rsidR="00005C8B">
        <w:t xml:space="preserve"> organizations used the same GAM form for </w:t>
      </w:r>
      <w:r>
        <w:t>two</w:t>
      </w:r>
      <w:r w:rsidR="00005C8B">
        <w:t xml:space="preserve"> projects (Habitat for </w:t>
      </w:r>
      <w:r>
        <w:t xml:space="preserve">Humanity and IOM). </w:t>
      </w:r>
      <w:r w:rsidR="00005C8B">
        <w:t>Four</w:t>
      </w:r>
      <w:r w:rsidR="000C2F51" w:rsidRPr="007A21B2">
        <w:t xml:space="preserve"> additional HPC accepted projects appear to have a valid GAM Reference number,</w:t>
      </w:r>
      <w:r w:rsidR="000C2F51" w:rsidRPr="007A21B2">
        <w:rPr>
          <w:u w:val="single"/>
        </w:rPr>
        <w:t xml:space="preserve"> but </w:t>
      </w:r>
      <w:r w:rsidR="000C2F51">
        <w:rPr>
          <w:u w:val="single"/>
        </w:rPr>
        <w:t xml:space="preserve">users </w:t>
      </w:r>
      <w:r w:rsidR="000C2F51" w:rsidRPr="007A21B2">
        <w:rPr>
          <w:u w:val="single"/>
        </w:rPr>
        <w:t>likely failed to press “submit” on completion, as the</w:t>
      </w:r>
      <w:r w:rsidR="000C2F51">
        <w:rPr>
          <w:u w:val="single"/>
        </w:rPr>
        <w:t>se</w:t>
      </w:r>
      <w:r w:rsidR="000C2F51" w:rsidRPr="007A21B2">
        <w:rPr>
          <w:u w:val="single"/>
        </w:rPr>
        <w:t xml:space="preserve"> forms are not found in the GAM database.</w:t>
      </w:r>
      <w:r w:rsidR="000C2F51" w:rsidRPr="003F27BB">
        <w:t xml:space="preserve">  </w:t>
      </w:r>
      <w:r w:rsidR="00005C8B">
        <w:t>6</w:t>
      </w:r>
      <w:r w:rsidR="003F27BB">
        <w:t>0</w:t>
      </w:r>
      <w:r w:rsidR="000C2F51">
        <w:t xml:space="preserve"> projects </w:t>
      </w:r>
      <w:r w:rsidR="00252274">
        <w:t xml:space="preserve">did not </w:t>
      </w:r>
      <w:r w:rsidR="000C2F51">
        <w:t>apply the GAM.</w:t>
      </w:r>
    </w:p>
    <w:p w:rsidR="000E4316" w:rsidRDefault="000E4316" w:rsidP="000E4316">
      <w:r>
        <w:t xml:space="preserve">Compared to other countries, the GAM completion rate for Haiti is low, but </w:t>
      </w:r>
      <w:r w:rsidR="00FD4269">
        <w:t>not</w:t>
      </w:r>
      <w:r>
        <w:t xml:space="preserve"> surprising in the first year of use</w:t>
      </w:r>
      <w:r w:rsidRPr="00252274">
        <w:t xml:space="preserve">.    The lack of use by UN Agencies is somewhat disappointing: only </w:t>
      </w:r>
      <w:r w:rsidR="00252274" w:rsidRPr="00252274">
        <w:t>two UNFPA and one</w:t>
      </w:r>
      <w:r w:rsidRPr="00252274">
        <w:t xml:space="preserve"> IOM project</w:t>
      </w:r>
      <w:r w:rsidR="00252274" w:rsidRPr="00252274">
        <w:t xml:space="preserve"> </w:t>
      </w:r>
      <w:r w:rsidRPr="00252274">
        <w:t xml:space="preserve">applied the GAM.  </w:t>
      </w:r>
      <w:r w:rsidR="009F3B86">
        <w:t xml:space="preserve">HPC accepted </w:t>
      </w:r>
      <w:r w:rsidRPr="00252274">
        <w:t xml:space="preserve">Projects for FAO, UNICEF, </w:t>
      </w:r>
      <w:r w:rsidR="00252274" w:rsidRPr="00252274">
        <w:t xml:space="preserve">WFP, WHO, UNDP, OCHA and UNESCO </w:t>
      </w:r>
      <w:r w:rsidRPr="00252274">
        <w:t>did not apply the GAM.</w:t>
      </w:r>
    </w:p>
    <w:p w:rsidR="005327C5" w:rsidRDefault="005327C5" w:rsidP="003B69FE">
      <w:r>
        <w:t>Sample GAM Completion Rates (</w:t>
      </w:r>
      <w:r w:rsidR="008F46FA">
        <w:t xml:space="preserve">at </w:t>
      </w:r>
      <w:r>
        <w:t xml:space="preserve">Feb </w:t>
      </w:r>
      <w:r w:rsidR="008F46FA">
        <w:t xml:space="preserve">1, </w:t>
      </w:r>
      <w:r>
        <w:t>2019)</w:t>
      </w:r>
    </w:p>
    <w:tbl>
      <w:tblPr>
        <w:tblStyle w:val="TableGrid"/>
        <w:tblW w:w="9493" w:type="dxa"/>
        <w:tblLayout w:type="fixed"/>
        <w:tblLook w:val="04A0" w:firstRow="1" w:lastRow="0" w:firstColumn="1" w:lastColumn="0" w:noHBand="0" w:noVBand="1"/>
      </w:tblPr>
      <w:tblGrid>
        <w:gridCol w:w="1696"/>
        <w:gridCol w:w="1113"/>
        <w:gridCol w:w="1114"/>
        <w:gridCol w:w="1114"/>
        <w:gridCol w:w="1114"/>
        <w:gridCol w:w="1114"/>
        <w:gridCol w:w="1114"/>
        <w:gridCol w:w="1114"/>
      </w:tblGrid>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t>
            </w:r>
          </w:p>
        </w:tc>
        <w:tc>
          <w:tcPr>
            <w:tcW w:w="1113" w:type="dxa"/>
            <w:shd w:val="clear" w:color="auto" w:fill="D9E2F3" w:themeFill="accent1" w:themeFillTint="33"/>
            <w:noWrap/>
            <w:hideMark/>
          </w:tcPr>
          <w:p w:rsidR="005327C5" w:rsidRPr="005327C5" w:rsidRDefault="009C707C" w:rsidP="00007A76">
            <w:pPr>
              <w:jc w:val="center"/>
              <w:rPr>
                <w:rFonts w:ascii="Calibri" w:eastAsia="Times New Roman" w:hAnsi="Calibri" w:cs="Calibri"/>
                <w:color w:val="000000"/>
              </w:rPr>
            </w:pPr>
            <w:r>
              <w:rPr>
                <w:rFonts w:ascii="Calibri" w:eastAsia="Times New Roman" w:hAnsi="Calibri" w:cs="Calibri"/>
                <w:color w:val="000000"/>
              </w:rPr>
              <w:t>South Sudan</w:t>
            </w:r>
          </w:p>
        </w:tc>
        <w:tc>
          <w:tcPr>
            <w:tcW w:w="1114" w:type="dxa"/>
            <w:shd w:val="clear" w:color="auto" w:fill="D9E2F3" w:themeFill="accent1" w:themeFillTint="33"/>
            <w:noWrap/>
            <w:hideMark/>
          </w:tcPr>
          <w:p w:rsidR="005327C5" w:rsidRPr="005327C5" w:rsidRDefault="006C46DE" w:rsidP="00007A76">
            <w:pPr>
              <w:jc w:val="center"/>
              <w:rPr>
                <w:rFonts w:ascii="Calibri" w:eastAsia="Times New Roman" w:hAnsi="Calibri" w:cs="Calibri"/>
                <w:color w:val="000000"/>
              </w:rPr>
            </w:pPr>
            <w:r>
              <w:rPr>
                <w:rFonts w:ascii="Calibri" w:eastAsia="Times New Roman" w:hAnsi="Calibri" w:cs="Calibri"/>
                <w:color w:val="000000"/>
              </w:rPr>
              <w:t>Libya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Ukraine</w:t>
            </w:r>
          </w:p>
        </w:tc>
        <w:tc>
          <w:tcPr>
            <w:tcW w:w="1114" w:type="dxa"/>
            <w:shd w:val="clear" w:color="auto" w:fill="D9E2F3" w:themeFill="accent1" w:themeFillTint="33"/>
            <w:noWrap/>
            <w:hideMark/>
          </w:tcPr>
          <w:p w:rsidR="005327C5" w:rsidRPr="00FD4269" w:rsidRDefault="003221EA" w:rsidP="00007A76">
            <w:pPr>
              <w:jc w:val="center"/>
              <w:rPr>
                <w:rFonts w:ascii="Calibri" w:eastAsia="Times New Roman" w:hAnsi="Calibri" w:cs="Calibri"/>
                <w:b/>
                <w:bCs/>
                <w:color w:val="000000"/>
              </w:rPr>
            </w:pPr>
            <w:r w:rsidRPr="00FD4269">
              <w:rPr>
                <w:rFonts w:ascii="Calibri" w:eastAsia="Times New Roman" w:hAnsi="Calibri" w:cs="Calibri"/>
                <w:b/>
                <w:bCs/>
                <w:color w:val="000000"/>
              </w:rPr>
              <w:t>Haiti</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Palestine</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Somalia</w:t>
            </w:r>
          </w:p>
        </w:tc>
        <w:tc>
          <w:tcPr>
            <w:tcW w:w="1114" w:type="dxa"/>
            <w:shd w:val="clear" w:color="auto" w:fill="D9E2F3" w:themeFill="accent1" w:themeFillTint="33"/>
            <w:noWrap/>
            <w:hideMark/>
          </w:tcPr>
          <w:p w:rsidR="005327C5" w:rsidRPr="005327C5" w:rsidRDefault="005327C5" w:rsidP="00007A76">
            <w:pPr>
              <w:jc w:val="center"/>
              <w:rPr>
                <w:rFonts w:ascii="Calibri" w:eastAsia="Times New Roman" w:hAnsi="Calibri" w:cs="Calibri"/>
                <w:color w:val="000000"/>
              </w:rPr>
            </w:pPr>
            <w:r w:rsidRPr="005327C5">
              <w:rPr>
                <w:rFonts w:ascii="Calibri" w:eastAsia="Times New Roman" w:hAnsi="Calibri" w:cs="Calibri"/>
                <w:color w:val="000000"/>
              </w:rPr>
              <w:t>Nigeria</w:t>
            </w:r>
          </w:p>
        </w:tc>
      </w:tr>
      <w:tr w:rsidR="005327C5" w:rsidRPr="005327C5" w:rsidTr="00FF3E56">
        <w:trPr>
          <w:trHeight w:val="600"/>
        </w:trPr>
        <w:tc>
          <w:tcPr>
            <w:tcW w:w="1696" w:type="dxa"/>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HPC Projects</w:t>
            </w:r>
            <w:r w:rsidRPr="005327C5">
              <w:rPr>
                <w:rFonts w:ascii="Calibri" w:eastAsia="Times New Roman" w:hAnsi="Calibri" w:cs="Calibri"/>
                <w:b/>
                <w:bCs/>
                <w:color w:val="000000"/>
              </w:rPr>
              <w:br/>
              <w:t>Approved</w:t>
            </w:r>
          </w:p>
        </w:tc>
        <w:tc>
          <w:tcPr>
            <w:tcW w:w="1113"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396</w:t>
            </w:r>
          </w:p>
        </w:tc>
        <w:tc>
          <w:tcPr>
            <w:tcW w:w="1114" w:type="dxa"/>
            <w:noWrap/>
            <w:vAlign w:val="center"/>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68</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97</w:t>
            </w:r>
          </w:p>
        </w:tc>
        <w:tc>
          <w:tcPr>
            <w:tcW w:w="1114" w:type="dxa"/>
            <w:noWrap/>
            <w:vAlign w:val="center"/>
            <w:hideMark/>
          </w:tcPr>
          <w:p w:rsidR="005327C5" w:rsidRPr="00FD4269" w:rsidRDefault="00C11AD1" w:rsidP="005327C5">
            <w:pPr>
              <w:jc w:val="center"/>
              <w:rPr>
                <w:rFonts w:ascii="Calibri" w:eastAsia="Times New Roman" w:hAnsi="Calibri" w:cs="Calibri"/>
                <w:b/>
                <w:bCs/>
                <w:color w:val="000000"/>
              </w:rPr>
            </w:pPr>
            <w:r>
              <w:rPr>
                <w:rFonts w:ascii="Calibri" w:eastAsia="Times New Roman" w:hAnsi="Calibri" w:cs="Calibri"/>
                <w:b/>
                <w:bCs/>
                <w:color w:val="000000"/>
              </w:rPr>
              <w:t>64</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200</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386</w:t>
            </w:r>
          </w:p>
        </w:tc>
        <w:tc>
          <w:tcPr>
            <w:tcW w:w="1114" w:type="dxa"/>
            <w:noWrap/>
            <w:vAlign w:val="center"/>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169</w:t>
            </w:r>
          </w:p>
        </w:tc>
      </w:tr>
      <w:tr w:rsidR="005327C5" w:rsidRPr="005327C5" w:rsidTr="005327C5">
        <w:trPr>
          <w:trHeight w:val="300"/>
        </w:trPr>
        <w:tc>
          <w:tcPr>
            <w:tcW w:w="1696" w:type="dxa"/>
            <w:shd w:val="clear" w:color="auto" w:fill="D9E2F3" w:themeFill="accent1" w:themeFillTint="33"/>
            <w:hideMark/>
          </w:tcPr>
          <w:p w:rsidR="005327C5" w:rsidRPr="005327C5" w:rsidRDefault="005327C5" w:rsidP="005327C5">
            <w:pPr>
              <w:rPr>
                <w:rFonts w:ascii="Calibri" w:eastAsia="Times New Roman" w:hAnsi="Calibri" w:cs="Calibri"/>
                <w:b/>
                <w:bCs/>
                <w:color w:val="000000"/>
              </w:rPr>
            </w:pPr>
            <w:r w:rsidRPr="005327C5">
              <w:rPr>
                <w:rFonts w:ascii="Calibri" w:eastAsia="Times New Roman" w:hAnsi="Calibri" w:cs="Calibri"/>
                <w:b/>
                <w:bCs/>
                <w:color w:val="000000"/>
              </w:rPr>
              <w:t>% with GAM</w:t>
            </w:r>
          </w:p>
        </w:tc>
        <w:tc>
          <w:tcPr>
            <w:tcW w:w="1113" w:type="dxa"/>
            <w:shd w:val="clear" w:color="auto" w:fill="D9E2F3" w:themeFill="accent1" w:themeFillTint="33"/>
            <w:noWrap/>
            <w:hideMark/>
          </w:tcPr>
          <w:p w:rsidR="005327C5" w:rsidRPr="005327C5" w:rsidRDefault="009C707C" w:rsidP="005327C5">
            <w:pPr>
              <w:jc w:val="center"/>
              <w:rPr>
                <w:rFonts w:ascii="Calibri" w:eastAsia="Times New Roman" w:hAnsi="Calibri" w:cs="Calibri"/>
                <w:color w:val="000000"/>
              </w:rPr>
            </w:pPr>
            <w:r>
              <w:rPr>
                <w:rFonts w:ascii="Calibri" w:eastAsia="Times New Roman" w:hAnsi="Calibri" w:cs="Calibri"/>
                <w:color w:val="000000"/>
              </w:rPr>
              <w:t>19%</w:t>
            </w:r>
          </w:p>
        </w:tc>
        <w:tc>
          <w:tcPr>
            <w:tcW w:w="1114" w:type="dxa"/>
            <w:shd w:val="clear" w:color="auto" w:fill="D9E2F3" w:themeFill="accent1" w:themeFillTint="33"/>
            <w:noWrap/>
            <w:hideMark/>
          </w:tcPr>
          <w:p w:rsidR="005327C5" w:rsidRPr="005327C5" w:rsidRDefault="006C46DE" w:rsidP="005327C5">
            <w:pPr>
              <w:jc w:val="center"/>
              <w:rPr>
                <w:rFonts w:ascii="Calibri" w:eastAsia="Times New Roman" w:hAnsi="Calibri" w:cs="Calibri"/>
                <w:color w:val="000000"/>
              </w:rPr>
            </w:pPr>
            <w:r>
              <w:rPr>
                <w:rFonts w:ascii="Calibri" w:eastAsia="Times New Roman" w:hAnsi="Calibri" w:cs="Calibri"/>
                <w:color w:val="000000"/>
              </w:rPr>
              <w:t>75</w:t>
            </w:r>
            <w:r w:rsidR="005327C5" w:rsidRPr="005327C5">
              <w:rPr>
                <w:rFonts w:ascii="Calibri" w:eastAsia="Times New Roman" w:hAnsi="Calibri" w:cs="Calibri"/>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76%</w:t>
            </w:r>
          </w:p>
        </w:tc>
        <w:tc>
          <w:tcPr>
            <w:tcW w:w="1114" w:type="dxa"/>
            <w:shd w:val="clear" w:color="auto" w:fill="D9E2F3" w:themeFill="accent1" w:themeFillTint="33"/>
            <w:noWrap/>
            <w:hideMark/>
          </w:tcPr>
          <w:p w:rsidR="005327C5" w:rsidRPr="00FD4269" w:rsidRDefault="00C11AD1" w:rsidP="005327C5">
            <w:pPr>
              <w:jc w:val="center"/>
              <w:rPr>
                <w:rFonts w:ascii="Calibri" w:eastAsia="Times New Roman" w:hAnsi="Calibri" w:cs="Calibri"/>
                <w:b/>
                <w:bCs/>
                <w:color w:val="000000"/>
              </w:rPr>
            </w:pPr>
            <w:r>
              <w:rPr>
                <w:rFonts w:ascii="Calibri" w:eastAsia="Times New Roman" w:hAnsi="Calibri" w:cs="Calibri"/>
                <w:b/>
                <w:bCs/>
                <w:color w:val="000000"/>
              </w:rPr>
              <w:t>22</w:t>
            </w:r>
            <w:r w:rsidR="005327C5" w:rsidRPr="00FD4269">
              <w:rPr>
                <w:rFonts w:ascii="Calibri" w:eastAsia="Times New Roman" w:hAnsi="Calibri" w:cs="Calibri"/>
                <w:b/>
                <w:bCs/>
                <w:color w:val="000000"/>
              </w:rPr>
              <w:t>%</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79%</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25%</w:t>
            </w:r>
          </w:p>
        </w:tc>
        <w:tc>
          <w:tcPr>
            <w:tcW w:w="1114" w:type="dxa"/>
            <w:shd w:val="clear" w:color="auto" w:fill="D9E2F3" w:themeFill="accent1" w:themeFillTint="33"/>
            <w:noWrap/>
            <w:hideMark/>
          </w:tcPr>
          <w:p w:rsidR="005327C5" w:rsidRPr="005327C5" w:rsidRDefault="005327C5" w:rsidP="005327C5">
            <w:pPr>
              <w:jc w:val="center"/>
              <w:rPr>
                <w:rFonts w:ascii="Calibri" w:eastAsia="Times New Roman" w:hAnsi="Calibri" w:cs="Calibri"/>
                <w:color w:val="000000"/>
              </w:rPr>
            </w:pPr>
            <w:r w:rsidRPr="005327C5">
              <w:rPr>
                <w:rFonts w:ascii="Calibri" w:eastAsia="Times New Roman" w:hAnsi="Calibri" w:cs="Calibri"/>
                <w:color w:val="000000"/>
              </w:rPr>
              <w:t>26%</w:t>
            </w:r>
          </w:p>
        </w:tc>
      </w:tr>
    </w:tbl>
    <w:p w:rsidR="005327C5" w:rsidRDefault="005327C5" w:rsidP="003B69FE"/>
    <w:p w:rsidR="0068281D" w:rsidRDefault="0068281D" w:rsidP="003B69FE"/>
    <w:p w:rsidR="0068281D" w:rsidRDefault="0068281D" w:rsidP="003B69FE">
      <w:r>
        <w:t>In this first year of use, it is important to continue to raise awareness of the purpose of the GAM.</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 xml:space="preserve">The IASC Gender with Age Marker was designed </w:t>
      </w:r>
      <w:r w:rsidRPr="00FD3E3A">
        <w:rPr>
          <w:rFonts w:asciiTheme="minorHAnsi" w:hAnsiTheme="minorHAnsi" w:cs="Helvetica"/>
          <w:i/>
          <w:iCs/>
          <w:sz w:val="22"/>
          <w:szCs w:val="22"/>
        </w:rPr>
        <w:t>in response to requests from the field</w:t>
      </w:r>
      <w:r w:rsidRPr="00FD3E3A">
        <w:rPr>
          <w:rFonts w:asciiTheme="minorHAnsi" w:hAnsiTheme="minorHAnsi" w:cs="Helvetica"/>
          <w:sz w:val="22"/>
          <w:szCs w:val="22"/>
        </w:rPr>
        <w:t>, for a tool that would help them understand </w:t>
      </w:r>
      <w:r w:rsidRPr="00FD3E3A">
        <w:rPr>
          <w:rFonts w:asciiTheme="minorHAnsi" w:hAnsiTheme="minorHAnsi" w:cs="Helvetica"/>
          <w:sz w:val="22"/>
          <w:szCs w:val="22"/>
          <w:u w:val="single"/>
        </w:rPr>
        <w:t>HOW</w:t>
      </w:r>
      <w:r w:rsidRPr="00FD3E3A">
        <w:rPr>
          <w:rFonts w:asciiTheme="minorHAnsi" w:hAnsiTheme="minorHAnsi" w:cs="Helvetica"/>
          <w:sz w:val="22"/>
          <w:szCs w:val="22"/>
        </w:rPr>
        <w:t> to do better gender equality programming.  People knew they weren’t getting it right, but there was little practical advice on HOW projects could be improved.</w:t>
      </w:r>
    </w:p>
    <w:p w:rsidR="0068281D" w:rsidRPr="00FD3E3A" w:rsidRDefault="0068281D" w:rsidP="0068281D">
      <w:pPr>
        <w:pStyle w:val="NormalWeb"/>
        <w:shd w:val="clear" w:color="auto" w:fill="FFFFFF"/>
        <w:spacing w:before="0" w:beforeAutospacing="0" w:after="120" w:afterAutospacing="0"/>
        <w:rPr>
          <w:rFonts w:asciiTheme="minorHAnsi" w:hAnsiTheme="minorHAnsi" w:cs="Helvetica"/>
          <w:sz w:val="22"/>
          <w:szCs w:val="22"/>
        </w:rPr>
      </w:pPr>
      <w:r w:rsidRPr="00FD3E3A">
        <w:rPr>
          <w:rFonts w:asciiTheme="minorHAnsi" w:hAnsiTheme="minorHAnsi" w:cs="Helvetica"/>
          <w:sz w:val="22"/>
          <w:szCs w:val="22"/>
        </w:rPr>
        <w:t>The GAM offers 12 programming actions to improve attention to gender and age in projects and programs.</w:t>
      </w:r>
    </w:p>
    <w:p w:rsidR="0068281D" w:rsidRPr="00FD3E3A" w:rsidRDefault="0068281D" w:rsidP="0068281D">
      <w:r w:rsidRPr="00FD3E3A">
        <w:rPr>
          <w:rFonts w:cs="Helvetica"/>
        </w:rPr>
        <w:t>It is the </w:t>
      </w:r>
      <w:r w:rsidRPr="00FD3E3A">
        <w:rPr>
          <w:rStyle w:val="Emphasis"/>
          <w:rFonts w:cs="Helvetica"/>
        </w:rPr>
        <w:t>process</w:t>
      </w:r>
      <w:r w:rsidRPr="00FD3E3A">
        <w:rPr>
          <w:rFonts w:cs="Helvetica"/>
        </w:rPr>
        <w:t xml:space="preserve"> of discussing and answering the GAM questions about these programming actions that creates better projects </w:t>
      </w:r>
      <w:r w:rsidR="00E74205">
        <w:rPr>
          <w:rFonts w:cs="Helvetica"/>
        </w:rPr>
        <w:t xml:space="preserve">- </w:t>
      </w:r>
      <w:r w:rsidRPr="00FD3E3A">
        <w:rPr>
          <w:rFonts w:cs="Helvetica"/>
        </w:rPr>
        <w:t xml:space="preserve">not the </w:t>
      </w:r>
      <w:r w:rsidR="00E74205">
        <w:rPr>
          <w:rFonts w:cs="Helvetica"/>
        </w:rPr>
        <w:t xml:space="preserve">specific </w:t>
      </w:r>
      <w:r w:rsidRPr="00FD3E3A">
        <w:rPr>
          <w:rFonts w:cs="Helvetica"/>
        </w:rPr>
        <w:t>results that are achieved.  Ideally the GAM is used as a team planning or monitoring exercise. </w:t>
      </w:r>
    </w:p>
    <w:p w:rsidR="0068281D" w:rsidRPr="00FD3E3A" w:rsidRDefault="0068281D" w:rsidP="003B69FE"/>
    <w:p w:rsidR="009A7B75" w:rsidRDefault="003221EA" w:rsidP="003B69FE">
      <w:r>
        <w:t>Haiti</w:t>
      </w:r>
      <w:r w:rsidR="005327C5">
        <w:t xml:space="preserve"> </w:t>
      </w:r>
      <w:r w:rsidR="009A7B75">
        <w:t>GAM information summarized here demonstrates considerable attention to gender- and age-related issues in the project design phase</w:t>
      </w:r>
      <w:r w:rsidR="00A664AB">
        <w:t xml:space="preserve">, </w:t>
      </w:r>
      <w:r w:rsidR="006C46DE">
        <w:t>among those</w:t>
      </w:r>
      <w:r w:rsidR="00A664AB">
        <w:t xml:space="preserve"> project</w:t>
      </w:r>
      <w:r w:rsidR="009462AC">
        <w:t xml:space="preserve"> holders</w:t>
      </w:r>
      <w:r w:rsidR="00A664AB">
        <w:t xml:space="preserve"> using the tool</w:t>
      </w:r>
      <w:r w:rsidR="009A7B75">
        <w:t xml:space="preserve">. </w:t>
      </w:r>
    </w:p>
    <w:p w:rsidR="006968CA" w:rsidRDefault="006968CA" w:rsidP="00D77612"/>
    <w:p w:rsidR="0068281D" w:rsidRDefault="0068281D" w:rsidP="00D77612"/>
    <w:p w:rsidR="00611D61" w:rsidRDefault="00611D61" w:rsidP="00611D61"/>
    <w:p w:rsidR="00611D61" w:rsidRDefault="00611D61" w:rsidP="00611D61">
      <w:r>
        <w:rPr>
          <w:noProof/>
        </w:rPr>
        <w:drawing>
          <wp:anchor distT="0" distB="0" distL="114300" distR="114300" simplePos="0" relativeHeight="251691008" behindDoc="0" locked="0" layoutInCell="1" allowOverlap="1" wp14:anchorId="785629CE">
            <wp:simplePos x="0" y="0"/>
            <wp:positionH relativeFrom="column">
              <wp:posOffset>3324225</wp:posOffset>
            </wp:positionH>
            <wp:positionV relativeFrom="paragraph">
              <wp:posOffset>28575</wp:posOffset>
            </wp:positionV>
            <wp:extent cx="2800350" cy="175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754505"/>
                    </a:xfrm>
                    <a:prstGeom prst="rect">
                      <a:avLst/>
                    </a:prstGeom>
                    <a:noFill/>
                  </pic:spPr>
                </pic:pic>
              </a:graphicData>
            </a:graphic>
            <wp14:sizeRelH relativeFrom="margin">
              <wp14:pctWidth>0</wp14:pctWidth>
            </wp14:sizeRelH>
            <wp14:sizeRelV relativeFrom="margin">
              <wp14:pctHeight>0</wp14:pctHeight>
            </wp14:sizeRelV>
          </wp:anchor>
        </w:drawing>
      </w:r>
    </w:p>
    <w:p w:rsidR="00D77612" w:rsidRDefault="00F91A45" w:rsidP="00611D61">
      <w:r w:rsidRPr="006968CA">
        <w:t xml:space="preserve">Of the </w:t>
      </w:r>
      <w:r w:rsidR="00005C8B" w:rsidRPr="006968CA">
        <w:t>1</w:t>
      </w:r>
      <w:r w:rsidR="00402D90">
        <w:t>4</w:t>
      </w:r>
      <w:r w:rsidRPr="006968CA">
        <w:t xml:space="preserve"> projects applying the GAM, </w:t>
      </w:r>
      <w:r w:rsidR="006968CA">
        <w:t>6</w:t>
      </w:r>
      <w:r w:rsidR="008F3A39">
        <w:t>4</w:t>
      </w:r>
      <w:r w:rsidR="000C2F51" w:rsidRPr="006968CA">
        <w:t>% (</w:t>
      </w:r>
      <w:r w:rsidR="008F3A39">
        <w:t>9</w:t>
      </w:r>
      <w:r w:rsidR="006968CA">
        <w:t xml:space="preserve"> </w:t>
      </w:r>
      <w:r w:rsidR="009A7B75" w:rsidRPr="006968CA">
        <w:t>projects</w:t>
      </w:r>
      <w:r w:rsidR="00914FD8" w:rsidRPr="006968CA">
        <w:t>)</w:t>
      </w:r>
      <w:r w:rsidR="009A7B75" w:rsidRPr="006968CA">
        <w:t xml:space="preserve"> </w:t>
      </w:r>
      <w:r w:rsidR="00A664AB" w:rsidRPr="006968CA">
        <w:t>plan to respond to</w:t>
      </w:r>
      <w:r w:rsidR="009A7B75" w:rsidRPr="006968CA">
        <w:t xml:space="preserve"> </w:t>
      </w:r>
      <w:r w:rsidR="00A664AB" w:rsidRPr="006968CA">
        <w:t xml:space="preserve">both </w:t>
      </w:r>
      <w:r w:rsidR="009A7B75" w:rsidRPr="006968CA">
        <w:t>gender</w:t>
      </w:r>
      <w:r w:rsidR="00A664AB" w:rsidRPr="006968CA">
        <w:t xml:space="preserve"> and age</w:t>
      </w:r>
      <w:r w:rsidR="009A7B75" w:rsidRPr="006968CA">
        <w:t xml:space="preserve"> differences (Code </w:t>
      </w:r>
      <w:r w:rsidR="00A664AB" w:rsidRPr="006968CA">
        <w:t>4</w:t>
      </w:r>
      <w:r w:rsidR="009A7B75" w:rsidRPr="006968CA">
        <w:t xml:space="preserve">) throughout their program, and </w:t>
      </w:r>
      <w:r w:rsidR="00A664AB" w:rsidRPr="006968CA">
        <w:t xml:space="preserve">an additional </w:t>
      </w:r>
      <w:r w:rsidR="008F3A39">
        <w:t xml:space="preserve">5 </w:t>
      </w:r>
      <w:r w:rsidR="000C2F51" w:rsidRPr="006968CA">
        <w:t>project</w:t>
      </w:r>
      <w:r w:rsidR="00A664AB" w:rsidRPr="006968CA">
        <w:t xml:space="preserve"> intend</w:t>
      </w:r>
      <w:r w:rsidR="00E74205">
        <w:t>s</w:t>
      </w:r>
      <w:r w:rsidR="00A664AB" w:rsidRPr="006968CA">
        <w:t xml:space="preserve"> to address gender</w:t>
      </w:r>
      <w:r w:rsidR="006968CA">
        <w:t xml:space="preserve"> (Code 3)</w:t>
      </w:r>
      <w:r w:rsidR="00A664AB" w:rsidRPr="006968CA">
        <w:t>.</w:t>
      </w:r>
      <w:r w:rsidR="009A7B75" w:rsidRPr="006968CA">
        <w:t xml:space="preserve">  </w:t>
      </w:r>
      <w:r w:rsidR="006968CA">
        <w:t xml:space="preserve"> </w:t>
      </w:r>
      <w:r w:rsidR="008F3A39">
        <w:t>All projects mainstream attention to gender</w:t>
      </w:r>
      <w:r w:rsidR="00F31027">
        <w:t xml:space="preserve"> equality</w:t>
      </w:r>
      <w:r w:rsidR="008F3A39">
        <w:t>.</w:t>
      </w:r>
      <w:r w:rsidR="002C5E53">
        <w:t xml:space="preserve">  </w:t>
      </w:r>
      <w:r w:rsidR="000C37C9">
        <w:t>No</w:t>
      </w:r>
      <w:r w:rsidR="00D77612">
        <w:t xml:space="preserve"> projects indicate that </w:t>
      </w:r>
      <w:r w:rsidR="00BC714C">
        <w:t>gender differences are not applicable (</w:t>
      </w:r>
      <w:r w:rsidR="008F3A39">
        <w:t>Code N/A.)</w:t>
      </w:r>
    </w:p>
    <w:p w:rsidR="00A664AB" w:rsidRDefault="00A664AB" w:rsidP="00D77612">
      <w:pPr>
        <w:ind w:right="110"/>
        <w:rPr>
          <w:noProof/>
        </w:rPr>
      </w:pPr>
    </w:p>
    <w:p w:rsidR="00914FD8" w:rsidRDefault="00E92387" w:rsidP="009A7B75">
      <w:pPr>
        <w:ind w:right="110"/>
      </w:pPr>
      <w:r>
        <w:rPr>
          <w:noProof/>
        </w:rPr>
        <w:drawing>
          <wp:anchor distT="0" distB="0" distL="114300" distR="114300" simplePos="0" relativeHeight="251694080" behindDoc="0" locked="0" layoutInCell="1" allowOverlap="1" wp14:anchorId="042CF14E">
            <wp:simplePos x="0" y="0"/>
            <wp:positionH relativeFrom="column">
              <wp:posOffset>0</wp:posOffset>
            </wp:positionH>
            <wp:positionV relativeFrom="paragraph">
              <wp:posOffset>271145</wp:posOffset>
            </wp:positionV>
            <wp:extent cx="2914650" cy="232557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2325573"/>
                    </a:xfrm>
                    <a:prstGeom prst="rect">
                      <a:avLst/>
                    </a:prstGeom>
                    <a:noFill/>
                  </pic:spPr>
                </pic:pic>
              </a:graphicData>
            </a:graphic>
          </wp:anchor>
        </w:drawing>
      </w:r>
    </w:p>
    <w:p w:rsidR="00FD4269" w:rsidRDefault="00FD4269" w:rsidP="00FD4269"/>
    <w:p w:rsidR="00565FBE" w:rsidRDefault="00E504E2" w:rsidP="00FD4269">
      <w:r>
        <w:t>The GAM asks users to consider four program</w:t>
      </w:r>
      <w:r w:rsidR="00565FBE">
        <w:t xml:space="preserve"> </w:t>
      </w:r>
      <w:r>
        <w:t>elements in project design:  analysis, activities, participation and benefits</w:t>
      </w:r>
      <w:r w:rsidRPr="00BB22AA">
        <w:rPr>
          <w:i/>
          <w:iCs/>
        </w:rPr>
        <w:t>.</w:t>
      </w:r>
      <w:r w:rsidRPr="00BB22AA">
        <w:t xml:space="preserve">  </w:t>
      </w:r>
    </w:p>
    <w:p w:rsidR="000B6ABE" w:rsidRDefault="00E504E2" w:rsidP="00565FBE">
      <w:r w:rsidRPr="00BB22AA">
        <w:t xml:space="preserve">In </w:t>
      </w:r>
      <w:proofErr w:type="gramStart"/>
      <w:r w:rsidRPr="00BB22AA">
        <w:t>ALL of</w:t>
      </w:r>
      <w:proofErr w:type="gramEnd"/>
      <w:r w:rsidRPr="00BB22AA">
        <w:t xml:space="preserve"> these areas, at least </w:t>
      </w:r>
      <w:r w:rsidR="00035CA2">
        <w:t>8/14 projects (57</w:t>
      </w:r>
      <w:r w:rsidR="003221EA">
        <w:t>%</w:t>
      </w:r>
      <w:r w:rsidR="00035CA2">
        <w:t>)</w:t>
      </w:r>
      <w:r w:rsidR="003221EA">
        <w:t xml:space="preserve"> </w:t>
      </w:r>
      <w:r w:rsidRPr="00BB22AA">
        <w:t xml:space="preserve">show intention to address </w:t>
      </w:r>
      <w:r w:rsidR="00035CA2">
        <w:t xml:space="preserve">both </w:t>
      </w:r>
      <w:r w:rsidRPr="00BB22AA">
        <w:t>gender and age differences</w:t>
      </w:r>
    </w:p>
    <w:p w:rsidR="00565FBE" w:rsidRDefault="00565FBE" w:rsidP="00565FBE">
      <w:pPr>
        <w:rPr>
          <w:i/>
          <w:iCs/>
        </w:rPr>
      </w:pPr>
    </w:p>
    <w:p w:rsidR="00F414C9" w:rsidRDefault="00F414C9" w:rsidP="00565FBE">
      <w:pPr>
        <w:rPr>
          <w:i/>
          <w:iCs/>
        </w:rPr>
      </w:pPr>
    </w:p>
    <w:p w:rsidR="00565FBE" w:rsidRDefault="00565FBE" w:rsidP="00565FBE">
      <w:pPr>
        <w:rPr>
          <w:i/>
          <w:iCs/>
        </w:rPr>
      </w:pPr>
    </w:p>
    <w:p w:rsidR="00565FBE" w:rsidRDefault="00B30B5B" w:rsidP="00565FBE">
      <w:pPr>
        <w:rPr>
          <w:i/>
          <w:iCs/>
        </w:rPr>
      </w:pPr>
      <w:r>
        <w:rPr>
          <w:noProof/>
        </w:rPr>
        <w:drawing>
          <wp:anchor distT="0" distB="0" distL="114300" distR="114300" simplePos="0" relativeHeight="251693056" behindDoc="0" locked="0" layoutInCell="1" allowOverlap="1" wp14:anchorId="48917E15">
            <wp:simplePos x="0" y="0"/>
            <wp:positionH relativeFrom="column">
              <wp:posOffset>3162935</wp:posOffset>
            </wp:positionH>
            <wp:positionV relativeFrom="paragraph">
              <wp:posOffset>240665</wp:posOffset>
            </wp:positionV>
            <wp:extent cx="2961005" cy="2152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1005" cy="2152650"/>
                    </a:xfrm>
                    <a:prstGeom prst="rect">
                      <a:avLst/>
                    </a:prstGeom>
                    <a:noFill/>
                  </pic:spPr>
                </pic:pic>
              </a:graphicData>
            </a:graphic>
            <wp14:sizeRelH relativeFrom="margin">
              <wp14:pctWidth>0</wp14:pctWidth>
            </wp14:sizeRelH>
            <wp14:sizeRelV relativeFrom="margin">
              <wp14:pctHeight>0</wp14:pctHeight>
            </wp14:sizeRelV>
          </wp:anchor>
        </w:drawing>
      </w:r>
    </w:p>
    <w:p w:rsidR="00B30B5B" w:rsidRDefault="00B30B5B" w:rsidP="00B85229">
      <w:pPr>
        <w:rPr>
          <w:noProof/>
        </w:rPr>
      </w:pPr>
    </w:p>
    <w:p w:rsidR="00565FBE" w:rsidRDefault="00FB2B59" w:rsidP="00B85229">
      <w:r>
        <w:rPr>
          <w:noProof/>
        </w:rPr>
        <w:t>Almost half of Haiti projects with GAM</w:t>
      </w:r>
      <w:r w:rsidR="00565FBE" w:rsidRPr="004E3377">
        <w:t xml:space="preserve"> (</w:t>
      </w:r>
      <w:r>
        <w:t>4</w:t>
      </w:r>
      <w:r w:rsidR="00B30B5B">
        <w:t>3</w:t>
      </w:r>
      <w:r w:rsidR="00565FBE">
        <w:t>%) d</w:t>
      </w:r>
      <w:r w:rsidR="00565FBE" w:rsidRPr="004E3377">
        <w:t xml:space="preserve">emonstrate </w:t>
      </w:r>
      <w:r w:rsidR="004E75CA">
        <w:t xml:space="preserve">a </w:t>
      </w:r>
      <w:r w:rsidR="009462AC">
        <w:t>good</w:t>
      </w:r>
      <w:r w:rsidR="00565FBE" w:rsidRPr="004E3377">
        <w:t xml:space="preserve"> analysis of gender </w:t>
      </w:r>
      <w:r w:rsidR="00565FBE">
        <w:t xml:space="preserve">and/or age </w:t>
      </w:r>
      <w:r w:rsidR="00565FBE" w:rsidRPr="004E3377">
        <w:t xml:space="preserve">inequality in </w:t>
      </w:r>
      <w:r w:rsidR="003221EA">
        <w:t>Haiti</w:t>
      </w:r>
      <w:r w:rsidR="000B6ABE">
        <w:t>.</w:t>
      </w:r>
      <w:r w:rsidR="00565FBE">
        <w:t xml:space="preserve">  </w:t>
      </w:r>
      <w:r w:rsidR="00FC324E">
        <w:t xml:space="preserve">Interestingly, these are all INGOs.  </w:t>
      </w:r>
      <w:r w:rsidR="00B30B5B">
        <w:t>One project has</w:t>
      </w:r>
      <w:r w:rsidR="00565FBE">
        <w:t xml:space="preserve"> a limited concept of analysis,</w:t>
      </w:r>
      <w:r w:rsidR="00565FBE" w:rsidRPr="004E3377">
        <w:t xml:space="preserve"> </w:t>
      </w:r>
      <w:r w:rsidR="00B30B5B">
        <w:t>focusing exclusively on gender-based violence</w:t>
      </w:r>
      <w:r w:rsidR="00565FBE" w:rsidRPr="004E3377">
        <w:t xml:space="preserve">.  </w:t>
      </w:r>
      <w:r>
        <w:t>Seven</w:t>
      </w:r>
      <w:r w:rsidR="00FF63EF">
        <w:t xml:space="preserve"> </w:t>
      </w:r>
      <w:r w:rsidR="00565FBE" w:rsidRPr="004E3377">
        <w:t>projects (</w:t>
      </w:r>
      <w:r w:rsidR="00B30B5B">
        <w:t>50</w:t>
      </w:r>
      <w:r w:rsidR="00565FBE">
        <w:t>%</w:t>
      </w:r>
      <w:r w:rsidR="00565FBE" w:rsidRPr="004E3377">
        <w:t xml:space="preserve">) </w:t>
      </w:r>
      <w:r w:rsidR="00B30B5B">
        <w:t>do not have a</w:t>
      </w:r>
      <w:r w:rsidR="00565FBE" w:rsidRPr="004E3377">
        <w:t xml:space="preserve"> gender analysis</w:t>
      </w:r>
      <w:r w:rsidR="00565FBE">
        <w:t>.</w:t>
      </w:r>
    </w:p>
    <w:p w:rsidR="004E75CA" w:rsidRDefault="004E75CA" w:rsidP="00C930BD"/>
    <w:p w:rsidR="005327C5" w:rsidRDefault="005327C5" w:rsidP="00C930BD"/>
    <w:p w:rsidR="005327C5" w:rsidRDefault="005327C5" w:rsidP="00C930BD"/>
    <w:p w:rsidR="006B63F8" w:rsidRDefault="006B63F8" w:rsidP="006B63F8"/>
    <w:p w:rsidR="00027229" w:rsidRDefault="00027229" w:rsidP="006B63F8"/>
    <w:p w:rsidR="00027229" w:rsidRDefault="00027229" w:rsidP="00027229">
      <w:pPr>
        <w:spacing w:after="0"/>
      </w:pPr>
      <w:r>
        <w:rPr>
          <w:noProof/>
        </w:rPr>
        <w:lastRenderedPageBreak/>
        <w:drawing>
          <wp:anchor distT="0" distB="0" distL="114300" distR="114300" simplePos="0" relativeHeight="251695104" behindDoc="0" locked="0" layoutInCell="1" allowOverlap="1" wp14:anchorId="03F751FE">
            <wp:simplePos x="0" y="0"/>
            <wp:positionH relativeFrom="column">
              <wp:posOffset>47625</wp:posOffset>
            </wp:positionH>
            <wp:positionV relativeFrom="paragraph">
              <wp:posOffset>19050</wp:posOffset>
            </wp:positionV>
            <wp:extent cx="2609712" cy="189547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712" cy="1895475"/>
                    </a:xfrm>
                    <a:prstGeom prst="rect">
                      <a:avLst/>
                    </a:prstGeom>
                    <a:noFill/>
                  </pic:spPr>
                </pic:pic>
              </a:graphicData>
            </a:graphic>
          </wp:anchor>
        </w:drawing>
      </w:r>
    </w:p>
    <w:p w:rsidR="00E504E2" w:rsidRDefault="00D20291" w:rsidP="006B63F8">
      <w:r>
        <w:t>Four</w:t>
      </w:r>
      <w:r w:rsidR="00027229">
        <w:t xml:space="preserve"> projects (29%) </w:t>
      </w:r>
      <w:r w:rsidR="009C0FCC">
        <w:t>say they consider women, girls, boys and men</w:t>
      </w:r>
      <w:r>
        <w:t xml:space="preserve"> in their analysis</w:t>
      </w:r>
      <w:r w:rsidR="009C0FCC">
        <w:t xml:space="preserve">.  Overall, </w:t>
      </w:r>
      <w:r w:rsidR="00A736D4">
        <w:t xml:space="preserve">girls and </w:t>
      </w:r>
      <w:r w:rsidR="000D7966">
        <w:t xml:space="preserve">women are a focus of analysis in </w:t>
      </w:r>
      <w:r w:rsidR="00A736D4">
        <w:t>9/14 and 10/14</w:t>
      </w:r>
      <w:r w:rsidR="004E75CA">
        <w:t xml:space="preserve"> projects </w:t>
      </w:r>
      <w:r w:rsidR="000D7966">
        <w:t xml:space="preserve">respectively, while </w:t>
      </w:r>
      <w:r w:rsidR="00A736D4">
        <w:t>6 projects</w:t>
      </w:r>
      <w:r w:rsidR="000D7966">
        <w:t xml:space="preserve"> specifically </w:t>
      </w:r>
      <w:r w:rsidR="00A736D4">
        <w:t>address boys, and 7 include men.</w:t>
      </w:r>
      <w:r w:rsidR="000D7966">
        <w:t xml:space="preserve">  Two projects </w:t>
      </w:r>
      <w:r w:rsidR="00E504E2">
        <w:t xml:space="preserve">indicate that their analysis is concerned with people of diverse gender </w:t>
      </w:r>
      <w:r w:rsidR="00AF36FE">
        <w:t xml:space="preserve">sexual </w:t>
      </w:r>
      <w:r w:rsidR="00E504E2">
        <w:t>orientation/</w:t>
      </w:r>
      <w:r w:rsidR="00AF36FE">
        <w:t xml:space="preserve"> gender </w:t>
      </w:r>
      <w:r w:rsidR="00E504E2">
        <w:t xml:space="preserve">identity, but there </w:t>
      </w:r>
      <w:r w:rsidR="000D7966">
        <w:t>may be</w:t>
      </w:r>
      <w:r w:rsidR="00E504E2">
        <w:t xml:space="preserve"> confusion about the definition as this gender group is not mentioned in any of the narrative analyses. </w:t>
      </w:r>
      <w:r w:rsidR="00C930BD">
        <w:t xml:space="preserve"> </w:t>
      </w:r>
      <w:r w:rsidR="00E504E2">
        <w:t xml:space="preserve">  </w:t>
      </w:r>
      <w:r w:rsidR="00E504E2">
        <w:tab/>
        <w:t xml:space="preserve"> </w:t>
      </w:r>
    </w:p>
    <w:p w:rsidR="005D7A4D" w:rsidRDefault="005D7A4D" w:rsidP="005327C5"/>
    <w:p w:rsidR="00027229" w:rsidRDefault="00027229" w:rsidP="005327C5">
      <w:r>
        <w:rPr>
          <w:noProof/>
        </w:rPr>
        <w:drawing>
          <wp:anchor distT="0" distB="0" distL="114300" distR="114300" simplePos="0" relativeHeight="251696128" behindDoc="0" locked="0" layoutInCell="1" allowOverlap="1" wp14:anchorId="6529D3B7">
            <wp:simplePos x="0" y="0"/>
            <wp:positionH relativeFrom="column">
              <wp:posOffset>0</wp:posOffset>
            </wp:positionH>
            <wp:positionV relativeFrom="paragraph">
              <wp:posOffset>213995</wp:posOffset>
            </wp:positionV>
            <wp:extent cx="2740853" cy="199072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0853" cy="1990725"/>
                    </a:xfrm>
                    <a:prstGeom prst="rect">
                      <a:avLst/>
                    </a:prstGeom>
                    <a:noFill/>
                  </pic:spPr>
                </pic:pic>
              </a:graphicData>
            </a:graphic>
          </wp:anchor>
        </w:drawing>
      </w:r>
    </w:p>
    <w:p w:rsidR="009C0FCC" w:rsidRDefault="00027229" w:rsidP="005327C5">
      <w:r>
        <w:t xml:space="preserve">Three projects </w:t>
      </w:r>
      <w:r w:rsidR="009C0FCC">
        <w:t xml:space="preserve">indicate their analysis includes </w:t>
      </w:r>
      <w:r>
        <w:t>all age groups</w:t>
      </w:r>
      <w:r w:rsidR="00EC172C">
        <w:t xml:space="preserve">; </w:t>
      </w:r>
      <w:r w:rsidR="009C0FCC">
        <w:t xml:space="preserve">the majority are more selective.  </w:t>
      </w:r>
      <w:r w:rsidR="00EC172C">
        <w:t xml:space="preserve"> Middle-aged adults are a focus of analysis in </w:t>
      </w:r>
      <w:r>
        <w:t>half</w:t>
      </w:r>
      <w:r w:rsidR="00EC172C">
        <w:t xml:space="preserve"> of projects</w:t>
      </w:r>
      <w:r>
        <w:t>; adolescents and children are included in 6/14 projects.</w:t>
      </w:r>
      <w:r w:rsidR="00EC172C">
        <w:t xml:space="preserve">  </w:t>
      </w:r>
      <w:r>
        <w:t xml:space="preserve">A smaller proportion of projects </w:t>
      </w:r>
      <w:r w:rsidR="009C0FCC">
        <w:t xml:space="preserve">specifically </w:t>
      </w:r>
      <w:r>
        <w:t>analyze the situation of</w:t>
      </w:r>
      <w:r w:rsidR="009C0FCC">
        <w:t xml:space="preserve"> older adults</w:t>
      </w:r>
      <w:r w:rsidR="00EC172C">
        <w:t>, young adults, and children</w:t>
      </w:r>
      <w:r w:rsidR="000651FB">
        <w:t xml:space="preserve">.  </w:t>
      </w:r>
      <w:r w:rsidR="00EC172C">
        <w:t>Four project</w:t>
      </w:r>
      <w:r w:rsidR="009C0FCC">
        <w:t xml:space="preserve">s do not specify age groups </w:t>
      </w:r>
      <w:r w:rsidR="00EC172C">
        <w:t>in their analysis</w:t>
      </w:r>
      <w:r w:rsidR="009C0FCC">
        <w:t>.</w:t>
      </w:r>
    </w:p>
    <w:p w:rsidR="009C0FCC" w:rsidRDefault="009C0FCC" w:rsidP="00E504E2"/>
    <w:p w:rsidR="00A76E94" w:rsidRDefault="00A76E94" w:rsidP="00E504E2"/>
    <w:p w:rsidR="001F7724" w:rsidRDefault="00E504E2" w:rsidP="001F7724">
      <w:r>
        <w:t>Support</w:t>
      </w:r>
      <w:r w:rsidRPr="004E68B8">
        <w:t xml:space="preserve"> is needed to help project holders </w:t>
      </w:r>
      <w:r>
        <w:t>understand how and gender and age</w:t>
      </w:r>
      <w:r w:rsidRPr="004E68B8">
        <w:t xml:space="preserve"> analysis </w:t>
      </w:r>
      <w:r>
        <w:t>can</w:t>
      </w:r>
      <w:r w:rsidRPr="004E68B8">
        <w:t xml:space="preserve"> inform the activities to be delivered, how different groups </w:t>
      </w:r>
      <w:r>
        <w:t>can</w:t>
      </w:r>
      <w:r w:rsidRPr="004E68B8">
        <w:t xml:space="preserve"> be engaged, or how results will be measured</w:t>
      </w:r>
      <w:r w:rsidR="00982D19">
        <w:t xml:space="preserve">.  Cluster coordinators can be involved to </w:t>
      </w:r>
      <w:r w:rsidRPr="004E68B8">
        <w:t xml:space="preserve">ensure partners </w:t>
      </w:r>
      <w:r w:rsidR="00982D19">
        <w:t xml:space="preserve">share a common analysis of who is at risk and why, and that they </w:t>
      </w:r>
      <w:r w:rsidRPr="004E68B8">
        <w:t xml:space="preserve">understand the implications of </w:t>
      </w:r>
      <w:r w:rsidR="005327C5">
        <w:t>this for their project activities</w:t>
      </w:r>
      <w:r w:rsidRPr="004E68B8">
        <w:t>.</w:t>
      </w:r>
      <w:r>
        <w:t xml:space="preserve">  </w:t>
      </w:r>
    </w:p>
    <w:p w:rsidR="00471233" w:rsidRDefault="00F40BC0" w:rsidP="001F7724">
      <w:r>
        <w:rPr>
          <w:noProof/>
        </w:rPr>
        <w:drawing>
          <wp:anchor distT="0" distB="0" distL="114300" distR="114300" simplePos="0" relativeHeight="251697152" behindDoc="0" locked="0" layoutInCell="1" allowOverlap="1" wp14:anchorId="36ED55EF">
            <wp:simplePos x="0" y="0"/>
            <wp:positionH relativeFrom="column">
              <wp:posOffset>2898140</wp:posOffset>
            </wp:positionH>
            <wp:positionV relativeFrom="paragraph">
              <wp:posOffset>285750</wp:posOffset>
            </wp:positionV>
            <wp:extent cx="2898140" cy="21050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8140" cy="2105025"/>
                    </a:xfrm>
                    <a:prstGeom prst="rect">
                      <a:avLst/>
                    </a:prstGeom>
                    <a:noFill/>
                  </pic:spPr>
                </pic:pic>
              </a:graphicData>
            </a:graphic>
          </wp:anchor>
        </w:drawing>
      </w:r>
    </w:p>
    <w:p w:rsidR="001F7724" w:rsidRDefault="001F7724" w:rsidP="001F7724"/>
    <w:p w:rsidR="00E504E2" w:rsidRDefault="00BD2321" w:rsidP="001F7724">
      <w:r>
        <w:t>5</w:t>
      </w:r>
      <w:r w:rsidR="00F40BC0">
        <w:t>7</w:t>
      </w:r>
      <w:r w:rsidR="00E504E2">
        <w:t xml:space="preserve">% </w:t>
      </w:r>
      <w:r w:rsidR="00F40BC0">
        <w:t xml:space="preserve">(8/14) </w:t>
      </w:r>
      <w:r w:rsidR="00E504E2">
        <w:t xml:space="preserve">of projects plan to adapt or tailor </w:t>
      </w:r>
      <w:r w:rsidR="00F4750D">
        <w:t xml:space="preserve">their </w:t>
      </w:r>
      <w:r w:rsidR="00E504E2">
        <w:t xml:space="preserve">activities </w:t>
      </w:r>
      <w:r w:rsidR="005F7A8B">
        <w:t>based on</w:t>
      </w:r>
      <w:r w:rsidR="00E504E2">
        <w:t xml:space="preserve"> </w:t>
      </w:r>
      <w:r w:rsidR="00F4750D">
        <w:t>different gender-related</w:t>
      </w:r>
      <w:r w:rsidR="00E504E2">
        <w:t xml:space="preserve"> needs, roles and dynamics, </w:t>
      </w:r>
      <w:r w:rsidR="00246F23">
        <w:t xml:space="preserve">while </w:t>
      </w:r>
      <w:r w:rsidR="00F40BC0">
        <w:t>43</w:t>
      </w:r>
      <w:r w:rsidR="00E504E2">
        <w:t>%</w:t>
      </w:r>
      <w:r w:rsidR="00F40BC0">
        <w:t xml:space="preserve"> (6/14)</w:t>
      </w:r>
      <w:r w:rsidR="00E504E2">
        <w:t xml:space="preserve"> tailor activities based on </w:t>
      </w:r>
      <w:r>
        <w:t xml:space="preserve">the </w:t>
      </w:r>
      <w:r w:rsidR="00E504E2">
        <w:t xml:space="preserve">different needs.    </w:t>
      </w:r>
      <w:r w:rsidR="00A3710F">
        <w:t>There are no projects considered</w:t>
      </w:r>
      <w:r w:rsidR="00E504E2">
        <w:t xml:space="preserve"> “targeted action” (Code T) to reduce gender barriers or discrimination</w:t>
      </w:r>
      <w:r w:rsidR="00621697">
        <w:t>; th</w:t>
      </w:r>
      <w:r>
        <w:t xml:space="preserve">ere are usually </w:t>
      </w:r>
      <w:r w:rsidR="00A3710F">
        <w:t xml:space="preserve">very </w:t>
      </w:r>
      <w:r>
        <w:t xml:space="preserve">few such projects </w:t>
      </w:r>
      <w:r w:rsidR="00E504E2">
        <w:t xml:space="preserve">in </w:t>
      </w:r>
      <w:r w:rsidR="00621697">
        <w:t>humanitarian setting</w:t>
      </w:r>
      <w:r w:rsidR="00E504E2">
        <w:t xml:space="preserve">s.  </w:t>
      </w:r>
    </w:p>
    <w:p w:rsidR="00246F23" w:rsidRDefault="00246F23" w:rsidP="00E504E2"/>
    <w:p w:rsidR="006837FD" w:rsidRDefault="006837FD" w:rsidP="00E504E2"/>
    <w:p w:rsidR="00D866A1" w:rsidRDefault="00B23755" w:rsidP="00621E5A">
      <w:r>
        <w:rPr>
          <w:noProof/>
        </w:rPr>
        <w:drawing>
          <wp:anchor distT="0" distB="0" distL="114300" distR="114300" simplePos="0" relativeHeight="251698176" behindDoc="0" locked="0" layoutInCell="1" allowOverlap="1" wp14:anchorId="783C6B90">
            <wp:simplePos x="0" y="0"/>
            <wp:positionH relativeFrom="column">
              <wp:posOffset>57150</wp:posOffset>
            </wp:positionH>
            <wp:positionV relativeFrom="paragraph">
              <wp:posOffset>66675</wp:posOffset>
            </wp:positionV>
            <wp:extent cx="2706757" cy="19659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6757" cy="1965960"/>
                    </a:xfrm>
                    <a:prstGeom prst="rect">
                      <a:avLst/>
                    </a:prstGeom>
                    <a:noFill/>
                  </pic:spPr>
                </pic:pic>
              </a:graphicData>
            </a:graphic>
          </wp:anchor>
        </w:drawing>
      </w:r>
      <w:r w:rsidR="00E504E2">
        <w:t xml:space="preserve">How affected people participate differs widely among projects and shows meaningful response. While </w:t>
      </w:r>
      <w:r w:rsidR="006837FD">
        <w:t>f</w:t>
      </w:r>
      <w:r w:rsidR="00CD7CCE">
        <w:t>our</w:t>
      </w:r>
      <w:r w:rsidR="006837FD">
        <w:t xml:space="preserve"> projects</w:t>
      </w:r>
      <w:r w:rsidR="00E504E2">
        <w:t xml:space="preserve"> say affected people will be involved in </w:t>
      </w:r>
      <w:r w:rsidR="00E504E2" w:rsidRPr="007A3B8C">
        <w:rPr>
          <w:i/>
          <w:iCs/>
        </w:rPr>
        <w:t xml:space="preserve">all </w:t>
      </w:r>
      <w:r w:rsidR="00E504E2">
        <w:t xml:space="preserve">aspects of project management, most are more </w:t>
      </w:r>
      <w:r w:rsidR="00621697">
        <w:t>realistic</w:t>
      </w:r>
      <w:r w:rsidR="00E504E2">
        <w:t xml:space="preserve">.  </w:t>
      </w:r>
      <w:r w:rsidR="006837FD">
        <w:t>The largest proportion of projects invo</w:t>
      </w:r>
      <w:r w:rsidR="00E504E2">
        <w:t>lve beneficiaries in</w:t>
      </w:r>
      <w:r w:rsidR="00D866A1">
        <w:rPr>
          <w:i/>
          <w:iCs/>
        </w:rPr>
        <w:t xml:space="preserve"> </w:t>
      </w:r>
      <w:r w:rsidR="00D866A1">
        <w:t xml:space="preserve">assessing needs and/or </w:t>
      </w:r>
      <w:r w:rsidR="006837FD">
        <w:t>designing activities</w:t>
      </w:r>
      <w:r w:rsidR="00D866A1">
        <w:t xml:space="preserve">.   </w:t>
      </w:r>
      <w:r w:rsidR="00CD7CCE">
        <w:t>Less than</w:t>
      </w:r>
      <w:r w:rsidR="00D866A1">
        <w:t xml:space="preserve"> </w:t>
      </w:r>
      <w:r w:rsidR="006837FD">
        <w:t>half</w:t>
      </w:r>
      <w:r w:rsidR="00D866A1">
        <w:t xml:space="preserve"> of projects have beneficiaries involved in </w:t>
      </w:r>
      <w:r w:rsidR="006837FD">
        <w:t>delivering the assistance</w:t>
      </w:r>
      <w:r w:rsidR="00D866A1">
        <w:t xml:space="preserve">, </w:t>
      </w:r>
      <w:r w:rsidR="00CD7CCE">
        <w:t>or in</w:t>
      </w:r>
      <w:r w:rsidR="00D866A1">
        <w:t xml:space="preserve"> project review and revision.   </w:t>
      </w:r>
      <w:r w:rsidR="006837FD">
        <w:t xml:space="preserve">There are no projects </w:t>
      </w:r>
      <w:r w:rsidR="009165A3">
        <w:t>where</w:t>
      </w:r>
      <w:r w:rsidR="00D866A1">
        <w:t xml:space="preserve"> affected people </w:t>
      </w:r>
      <w:r w:rsidR="006837FD">
        <w:t>will not be</w:t>
      </w:r>
      <w:r w:rsidR="00D866A1">
        <w:t xml:space="preserve"> involved in any of these activities.</w:t>
      </w:r>
    </w:p>
    <w:p w:rsidR="00246F23" w:rsidRDefault="00246F23" w:rsidP="00E504E2"/>
    <w:p w:rsidR="00984195" w:rsidRDefault="00984195" w:rsidP="00E504E2"/>
    <w:p w:rsidR="00621E5A" w:rsidRDefault="008C28FF" w:rsidP="00E504E2">
      <w:r>
        <w:rPr>
          <w:noProof/>
        </w:rPr>
        <w:drawing>
          <wp:anchor distT="0" distB="0" distL="114300" distR="114300" simplePos="0" relativeHeight="251699200" behindDoc="0" locked="0" layoutInCell="1" allowOverlap="1" wp14:anchorId="04560B85">
            <wp:simplePos x="0" y="0"/>
            <wp:positionH relativeFrom="column">
              <wp:posOffset>3482975</wp:posOffset>
            </wp:positionH>
            <wp:positionV relativeFrom="paragraph">
              <wp:posOffset>114935</wp:posOffset>
            </wp:positionV>
            <wp:extent cx="2745740" cy="1994535"/>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5740" cy="1994535"/>
                    </a:xfrm>
                    <a:prstGeom prst="rect">
                      <a:avLst/>
                    </a:prstGeom>
                    <a:noFill/>
                  </pic:spPr>
                </pic:pic>
              </a:graphicData>
            </a:graphic>
            <wp14:sizeRelH relativeFrom="margin">
              <wp14:pctWidth>0</wp14:pctWidth>
            </wp14:sizeRelH>
            <wp14:sizeRelV relativeFrom="margin">
              <wp14:pctHeight>0</wp14:pctHeight>
            </wp14:sizeRelV>
          </wp:anchor>
        </w:drawing>
      </w:r>
    </w:p>
    <w:p w:rsidR="001F7724" w:rsidRDefault="001F7724" w:rsidP="00FB51F4"/>
    <w:p w:rsidR="001F7724" w:rsidRDefault="00E11695" w:rsidP="00E504E2">
      <w:r>
        <w:t>All</w:t>
      </w:r>
      <w:r w:rsidR="00BF1E4C">
        <w:t xml:space="preserve"> projects intend to ensure women</w:t>
      </w:r>
      <w:r w:rsidR="00FF673D">
        <w:t xml:space="preserve"> are involved in</w:t>
      </w:r>
      <w:r w:rsidR="00BF1E4C">
        <w:t xml:space="preserve"> at least one aspect of project management; engagement of other gender groups is more varie</w:t>
      </w:r>
      <w:r w:rsidR="00EA49F4">
        <w:t>d</w:t>
      </w:r>
      <w:r w:rsidR="00BF1E4C">
        <w:t>.   S</w:t>
      </w:r>
      <w:r w:rsidR="008C28FF">
        <w:t>ix</w:t>
      </w:r>
      <w:r w:rsidR="00BF1E4C">
        <w:t xml:space="preserve"> projects </w:t>
      </w:r>
      <w:r w:rsidR="00E74205">
        <w:t>expect the participation</w:t>
      </w:r>
      <w:r w:rsidR="00BF1E4C">
        <w:t xml:space="preserve"> people of diverse gender/sexual orientatio</w:t>
      </w:r>
      <w:r w:rsidR="00E74205">
        <w:t>n.</w:t>
      </w:r>
    </w:p>
    <w:p w:rsidR="001F7724" w:rsidRDefault="001F7724" w:rsidP="00E504E2"/>
    <w:p w:rsidR="001F7724" w:rsidRDefault="001F7724" w:rsidP="00E504E2"/>
    <w:p w:rsidR="00FB51F4" w:rsidRDefault="00FB51F4" w:rsidP="00E504E2"/>
    <w:p w:rsidR="00FB51F4" w:rsidRDefault="00FB51F4" w:rsidP="00FB51F4"/>
    <w:p w:rsidR="00376401" w:rsidRDefault="00376401" w:rsidP="00FB51F4">
      <w:bookmarkStart w:id="0" w:name="_GoBack"/>
      <w:r>
        <w:rPr>
          <w:noProof/>
        </w:rPr>
        <w:drawing>
          <wp:anchor distT="0" distB="0" distL="114300" distR="114300" simplePos="0" relativeHeight="251700224" behindDoc="0" locked="0" layoutInCell="1" allowOverlap="1" wp14:anchorId="5F89213E">
            <wp:simplePos x="0" y="0"/>
            <wp:positionH relativeFrom="column">
              <wp:posOffset>3454400</wp:posOffset>
            </wp:positionH>
            <wp:positionV relativeFrom="paragraph">
              <wp:posOffset>110490</wp:posOffset>
            </wp:positionV>
            <wp:extent cx="2824480" cy="20510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4480" cy="205105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4A7DD5" w:rsidRDefault="001F7724" w:rsidP="00FB51F4">
      <w:r>
        <w:t>Participation by age groups seems similarly well-thought.   It is likely that most people influence project management will be middle-aged and you</w:t>
      </w:r>
      <w:r w:rsidR="0007082E">
        <w:t xml:space="preserve">ng </w:t>
      </w:r>
      <w:r>
        <w:t xml:space="preserve">adults; it is encouraging to see </w:t>
      </w:r>
      <w:r w:rsidR="00926F81">
        <w:t>several projects intending for</w:t>
      </w:r>
      <w:r>
        <w:t xml:space="preserve"> </w:t>
      </w:r>
      <w:r w:rsidR="00984195">
        <w:t xml:space="preserve">children and </w:t>
      </w:r>
      <w:r>
        <w:t xml:space="preserve">adolescents to have an active role.   Lowest levels of participation are by older adults and young children; while the latter is probably realistic, one hopes more might be done to engage with the elderly.  </w:t>
      </w:r>
    </w:p>
    <w:p w:rsidR="00621E5A" w:rsidRDefault="00621E5A" w:rsidP="00E504E2"/>
    <w:p w:rsidR="005F7A8B" w:rsidRDefault="005F7A8B" w:rsidP="00E504E2">
      <w:pPr>
        <w:rPr>
          <w:noProof/>
        </w:rPr>
      </w:pPr>
    </w:p>
    <w:p w:rsidR="00007A76" w:rsidRDefault="00007A76" w:rsidP="00E504E2"/>
    <w:p w:rsidR="001F7724" w:rsidRDefault="001F7724" w:rsidP="00007A76">
      <w:pPr>
        <w:rPr>
          <w:u w:val="single"/>
        </w:rPr>
      </w:pPr>
    </w:p>
    <w:p w:rsidR="001F7724" w:rsidRDefault="008E2D0E" w:rsidP="00007A76">
      <w:pPr>
        <w:rPr>
          <w:u w:val="single"/>
        </w:rPr>
      </w:pPr>
      <w:r>
        <w:rPr>
          <w:noProof/>
          <w:u w:val="single"/>
        </w:rPr>
        <w:drawing>
          <wp:anchor distT="0" distB="0" distL="114300" distR="114300" simplePos="0" relativeHeight="251701248" behindDoc="0" locked="0" layoutInCell="1" allowOverlap="1" wp14:anchorId="4CAD8C71">
            <wp:simplePos x="0" y="0"/>
            <wp:positionH relativeFrom="column">
              <wp:posOffset>0</wp:posOffset>
            </wp:positionH>
            <wp:positionV relativeFrom="paragraph">
              <wp:posOffset>0</wp:posOffset>
            </wp:positionV>
            <wp:extent cx="2759213" cy="2004060"/>
            <wp:effectExtent l="0" t="0" r="317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59213" cy="2004060"/>
                    </a:xfrm>
                    <a:prstGeom prst="rect">
                      <a:avLst/>
                    </a:prstGeom>
                    <a:noFill/>
                  </pic:spPr>
                </pic:pic>
              </a:graphicData>
            </a:graphic>
          </wp:anchor>
        </w:drawing>
      </w:r>
    </w:p>
    <w:p w:rsidR="00C273FA" w:rsidRPr="00007A76" w:rsidRDefault="00C273FA" w:rsidP="00007A76">
      <w:r w:rsidRPr="00C273FA">
        <w:rPr>
          <w:u w:val="single"/>
        </w:rPr>
        <w:t xml:space="preserve">Reporting relative benefits </w:t>
      </w:r>
    </w:p>
    <w:p w:rsidR="00E504E2" w:rsidRDefault="0055193F" w:rsidP="002C6CA5">
      <w:r>
        <w:t>Eight</w:t>
      </w:r>
      <w:r w:rsidR="004F4A16">
        <w:t xml:space="preserve"> projects </w:t>
      </w:r>
      <w:r w:rsidR="00951F38">
        <w:t xml:space="preserve">(57%) </w:t>
      </w:r>
      <w:r w:rsidR="004F4A16">
        <w:t xml:space="preserve">say they will be able to provide disaggregated information on both the activities delivered, and the needs met.  Smaller </w:t>
      </w:r>
      <w:r w:rsidR="00951F38">
        <w:t xml:space="preserve">numbers of projects </w:t>
      </w:r>
      <w:r w:rsidR="004F4A16">
        <w:t>(</w:t>
      </w:r>
      <w:r w:rsidR="00951F38">
        <w:t>four and two respectively</w:t>
      </w:r>
      <w:r w:rsidR="004F4A16">
        <w:t xml:space="preserve">) plan to report on either </w:t>
      </w:r>
      <w:proofErr w:type="gramStart"/>
      <w:r w:rsidR="002C6CA5">
        <w:t>needs</w:t>
      </w:r>
      <w:proofErr w:type="gramEnd"/>
      <w:r w:rsidR="002C6CA5">
        <w:t xml:space="preserve"> met or </w:t>
      </w:r>
      <w:r w:rsidR="004F4A16">
        <w:t>activities delivered, for different gender and age groups.</w:t>
      </w:r>
      <w:r w:rsidR="00007A76">
        <w:t xml:space="preserve">   </w:t>
      </w:r>
    </w:p>
    <w:p w:rsidR="002C6CA5" w:rsidRDefault="002C6CA5" w:rsidP="002C6CA5"/>
    <w:p w:rsidR="00BB18C1" w:rsidRDefault="00BB18C1" w:rsidP="00E504E2">
      <w:pPr>
        <w:rPr>
          <w:u w:val="single"/>
        </w:rPr>
      </w:pPr>
      <w:bookmarkStart w:id="1" w:name="_Hlk531246573"/>
    </w:p>
    <w:p w:rsidR="007A21B2" w:rsidRPr="007A21B2" w:rsidRDefault="007A21B2" w:rsidP="00E504E2">
      <w:pPr>
        <w:rPr>
          <w:u w:val="single"/>
        </w:rPr>
      </w:pPr>
      <w:r>
        <w:rPr>
          <w:u w:val="single"/>
        </w:rPr>
        <w:t>Summary</w:t>
      </w:r>
    </w:p>
    <w:p w:rsidR="00C36622" w:rsidRDefault="00C36622" w:rsidP="000E4111">
      <w:r>
        <w:t xml:space="preserve">It will be important to ensure that HPC approved projects apply the GAM before beginning implementation. The GAM can be applied several times, as project holders decide to review and </w:t>
      </w:r>
      <w:proofErr w:type="gramStart"/>
      <w:r>
        <w:t>make adjustments to</w:t>
      </w:r>
      <w:proofErr w:type="gramEnd"/>
      <w:r>
        <w:t xml:space="preserve"> their programs.  </w:t>
      </w:r>
      <w:r w:rsidRPr="004E3377">
        <w:t xml:space="preserve">Users </w:t>
      </w:r>
      <w:r>
        <w:t xml:space="preserve">report </w:t>
      </w:r>
      <w:r w:rsidRPr="004E3377">
        <w:t xml:space="preserve">that the GAM has drawn their attention to gender- and age-related concerns that might otherwise have been missed.   </w:t>
      </w:r>
    </w:p>
    <w:p w:rsidR="007A21B2" w:rsidRDefault="007A21B2" w:rsidP="000E4111">
      <w:r>
        <w:t xml:space="preserve">A total of </w:t>
      </w:r>
      <w:r w:rsidR="00EA1B9A">
        <w:t>20</w:t>
      </w:r>
      <w:r>
        <w:t xml:space="preserve"> GAM forms were completed for </w:t>
      </w:r>
      <w:r w:rsidR="003221EA">
        <w:t>Haiti</w:t>
      </w:r>
      <w:r w:rsidR="00BB18C1">
        <w:t xml:space="preserve">, including </w:t>
      </w:r>
      <w:r w:rsidR="00307A59">
        <w:t>six</w:t>
      </w:r>
      <w:r w:rsidR="00BB18C1">
        <w:t xml:space="preserve"> for projects that were not accepted in the HPC.</w:t>
      </w:r>
      <w:r>
        <w:t xml:space="preserve">   There are </w:t>
      </w:r>
      <w:r w:rsidR="00307A59">
        <w:t>64</w:t>
      </w:r>
      <w:r>
        <w:t xml:space="preserve"> accepted projects in the HPC; the IASC Gender with Age Marker was completed for </w:t>
      </w:r>
      <w:r w:rsidR="00E2259A">
        <w:t>1</w:t>
      </w:r>
      <w:r w:rsidR="00307A59">
        <w:t>4</w:t>
      </w:r>
      <w:r>
        <w:t xml:space="preserve"> (</w:t>
      </w:r>
      <w:r w:rsidR="00307A59">
        <w:t>22</w:t>
      </w:r>
      <w:r>
        <w:t xml:space="preserve">%) of </w:t>
      </w:r>
      <w:r w:rsidR="00BB18C1">
        <w:t>these</w:t>
      </w:r>
      <w:r>
        <w:t xml:space="preserve">.   </w:t>
      </w:r>
      <w:r w:rsidR="00307A59">
        <w:t>Three</w:t>
      </w:r>
      <w:r w:rsidR="000E4111">
        <w:t xml:space="preserve"> </w:t>
      </w:r>
      <w:r w:rsidR="00E2259A">
        <w:t>additional</w:t>
      </w:r>
      <w:r>
        <w:t xml:space="preserve"> accepted HPC projects cite a GAM </w:t>
      </w:r>
      <w:r w:rsidR="00E2259A">
        <w:t xml:space="preserve">reference </w:t>
      </w:r>
      <w:r w:rsidR="00307A59">
        <w:t xml:space="preserve">(including one duplicate) </w:t>
      </w:r>
      <w:r w:rsidR="000E4111">
        <w:t xml:space="preserve">but it appears that </w:t>
      </w:r>
      <w:r w:rsidR="00E2259A">
        <w:t>these</w:t>
      </w:r>
      <w:r w:rsidR="000E4111">
        <w:t xml:space="preserve"> users failed to actually “submit” the GAM form</w:t>
      </w:r>
      <w:r>
        <w:t>.</w:t>
      </w:r>
    </w:p>
    <w:p w:rsidR="00BB1ED8" w:rsidRDefault="00BB1ED8" w:rsidP="008B1A0A">
      <w:r>
        <w:t xml:space="preserve">There </w:t>
      </w:r>
      <w:r w:rsidR="00845B05">
        <w:t>was one</w:t>
      </w:r>
      <w:r>
        <w:t xml:space="preserve"> “transcription error” when copying GAM codes into the HPC.  </w:t>
      </w:r>
      <w:r w:rsidR="008B1A0A">
        <w:t xml:space="preserve"> </w:t>
      </w:r>
      <w:r w:rsidR="00845B05">
        <w:t>One project correctly coded 3M (gender mainstreamed) entered its code as 1M (gender-blind) in the HPC.</w:t>
      </w:r>
    </w:p>
    <w:bookmarkEnd w:id="1"/>
    <w:p w:rsidR="00354FF1" w:rsidRDefault="00354FF1" w:rsidP="00354FF1">
      <w:r>
        <w:t xml:space="preserve">It is </w:t>
      </w:r>
      <w:r w:rsidR="00C36622">
        <w:t>commendable</w:t>
      </w:r>
      <w:r>
        <w:t xml:space="preserve"> that the Gender with Age Marker was applied to </w:t>
      </w:r>
      <w:r w:rsidR="00C36622">
        <w:t xml:space="preserve">these </w:t>
      </w:r>
      <w:r>
        <w:t xml:space="preserve">projects in Haiti, given the lack of formal direction from Agencies and few trained GAM resource people involved in-country.  </w:t>
      </w:r>
      <w:r w:rsidR="00B212FB">
        <w:t xml:space="preserve"> There was considerable support from OCHA Geneva</w:t>
      </w:r>
      <w:r w:rsidR="00C36622">
        <w:t>.</w:t>
      </w:r>
    </w:p>
    <w:p w:rsidR="007C6FD6" w:rsidRDefault="007C6FD6" w:rsidP="007C6FD6">
      <w:r w:rsidRPr="004E3377">
        <w:t xml:space="preserve">In addition to highlighting overall strong </w:t>
      </w:r>
      <w:r>
        <w:t xml:space="preserve">desire to address specific needs of different groups in </w:t>
      </w:r>
      <w:r w:rsidR="003221EA">
        <w:t>Haiti</w:t>
      </w:r>
      <w:r>
        <w:t xml:space="preserve">, </w:t>
      </w:r>
      <w:r w:rsidRPr="004E3377">
        <w:t xml:space="preserve">the GAM also identifies areas and agencies where programming can be more responsive to gender- and age-related exclusion.  </w:t>
      </w:r>
      <w:r>
        <w:t>There may be a need to support some clusters and organizations in developing a socio-economic (gender) context analysis and understanding its relevance to how assistance is designed and delivered, but it is also clear that there is strong capacity for this among several actors in-country.</w:t>
      </w:r>
    </w:p>
    <w:p w:rsidR="007C6FD6" w:rsidRPr="004E3377" w:rsidRDefault="007C6FD6" w:rsidP="007C6FD6">
      <w:r w:rsidRPr="004E3377">
        <w:t xml:space="preserve">Use of the IASC Gender with Age Marker by humanitarian actors in </w:t>
      </w:r>
      <w:r w:rsidR="003221EA">
        <w:t>Haiti</w:t>
      </w:r>
      <w:r w:rsidRPr="004E3377">
        <w:t xml:space="preserve"> shows a shift toward delivering aid at new and higher standards.  It is hoped that the support required for its ongoing use in project and program monitoring will be provided.</w:t>
      </w:r>
    </w:p>
    <w:p w:rsidR="004B0BB2" w:rsidRDefault="004B0BB2" w:rsidP="00C36622">
      <w:r>
        <w:t xml:space="preserve">It is intended that ALL projects accepted in the HPC will apply the IASC Gender with Age Marker prior to starting implementation.  </w:t>
      </w:r>
      <w:r w:rsidR="00C36622">
        <w:t>Follow-up reports will be provided as more Haiti actors complete their GAM forms.</w:t>
      </w:r>
      <w:r w:rsidR="0082116D">
        <w:t xml:space="preserve">  Further details (e.g. GAM analysis at agency or cluster level) can be provided on request.</w:t>
      </w:r>
    </w:p>
    <w:sectPr w:rsidR="004B0BB2" w:rsidSect="00565FBE">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D4" w:rsidRDefault="00A21DD4" w:rsidP="00CA4B40">
      <w:pPr>
        <w:spacing w:after="0" w:line="240" w:lineRule="auto"/>
      </w:pPr>
      <w:r>
        <w:separator/>
      </w:r>
    </w:p>
  </w:endnote>
  <w:endnote w:type="continuationSeparator" w:id="0">
    <w:p w:rsidR="00A21DD4" w:rsidRDefault="00A21DD4" w:rsidP="00CA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955480"/>
      <w:docPartObj>
        <w:docPartGallery w:val="Page Numbers (Bottom of Page)"/>
        <w:docPartUnique/>
      </w:docPartObj>
    </w:sdtPr>
    <w:sdtEndPr>
      <w:rPr>
        <w:noProof/>
      </w:rPr>
    </w:sdtEndPr>
    <w:sdtContent>
      <w:p w:rsidR="00CD10FD" w:rsidRDefault="00CD1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4B40" w:rsidRDefault="00CA4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D4" w:rsidRDefault="00A21DD4" w:rsidP="00CA4B40">
      <w:pPr>
        <w:spacing w:after="0" w:line="240" w:lineRule="auto"/>
      </w:pPr>
      <w:r>
        <w:separator/>
      </w:r>
    </w:p>
  </w:footnote>
  <w:footnote w:type="continuationSeparator" w:id="0">
    <w:p w:rsidR="00A21DD4" w:rsidRDefault="00A21DD4" w:rsidP="00CA4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53"/>
    <w:rsid w:val="00005268"/>
    <w:rsid w:val="00005C8B"/>
    <w:rsid w:val="00007A76"/>
    <w:rsid w:val="000175C2"/>
    <w:rsid w:val="00027229"/>
    <w:rsid w:val="00035CA2"/>
    <w:rsid w:val="000429B7"/>
    <w:rsid w:val="000651FB"/>
    <w:rsid w:val="0007082E"/>
    <w:rsid w:val="00080FE9"/>
    <w:rsid w:val="000A5D31"/>
    <w:rsid w:val="000B4340"/>
    <w:rsid w:val="000B6ABE"/>
    <w:rsid w:val="000C2F51"/>
    <w:rsid w:val="000C37C9"/>
    <w:rsid w:val="000D7966"/>
    <w:rsid w:val="000E4111"/>
    <w:rsid w:val="000E4316"/>
    <w:rsid w:val="001264B9"/>
    <w:rsid w:val="00137C58"/>
    <w:rsid w:val="00140E40"/>
    <w:rsid w:val="00150905"/>
    <w:rsid w:val="00170F9E"/>
    <w:rsid w:val="00182E9D"/>
    <w:rsid w:val="00190304"/>
    <w:rsid w:val="001C31B7"/>
    <w:rsid w:val="001E6121"/>
    <w:rsid w:val="001F515B"/>
    <w:rsid w:val="001F7724"/>
    <w:rsid w:val="002135DD"/>
    <w:rsid w:val="00246F23"/>
    <w:rsid w:val="00252274"/>
    <w:rsid w:val="002531A9"/>
    <w:rsid w:val="00264934"/>
    <w:rsid w:val="00274107"/>
    <w:rsid w:val="002A0DED"/>
    <w:rsid w:val="002A7730"/>
    <w:rsid w:val="002C5E53"/>
    <w:rsid w:val="002C6CA5"/>
    <w:rsid w:val="00303AC1"/>
    <w:rsid w:val="00307A59"/>
    <w:rsid w:val="003221EA"/>
    <w:rsid w:val="00354FF1"/>
    <w:rsid w:val="00364C37"/>
    <w:rsid w:val="00370EBA"/>
    <w:rsid w:val="00376401"/>
    <w:rsid w:val="003B69FE"/>
    <w:rsid w:val="003F27BB"/>
    <w:rsid w:val="003F6B87"/>
    <w:rsid w:val="00402D90"/>
    <w:rsid w:val="00434228"/>
    <w:rsid w:val="004573CB"/>
    <w:rsid w:val="004708F5"/>
    <w:rsid w:val="00471233"/>
    <w:rsid w:val="004A7DD5"/>
    <w:rsid w:val="004B0BB2"/>
    <w:rsid w:val="004C5CA3"/>
    <w:rsid w:val="004E75CA"/>
    <w:rsid w:val="004F2B41"/>
    <w:rsid w:val="004F4A16"/>
    <w:rsid w:val="00507BF5"/>
    <w:rsid w:val="0053077D"/>
    <w:rsid w:val="005327C5"/>
    <w:rsid w:val="00544E33"/>
    <w:rsid w:val="0055193F"/>
    <w:rsid w:val="00557D42"/>
    <w:rsid w:val="00565FBE"/>
    <w:rsid w:val="005D7A4D"/>
    <w:rsid w:val="005F7A8B"/>
    <w:rsid w:val="00611D61"/>
    <w:rsid w:val="00615AB7"/>
    <w:rsid w:val="00621697"/>
    <w:rsid w:val="00621E5A"/>
    <w:rsid w:val="0068281D"/>
    <w:rsid w:val="006837FD"/>
    <w:rsid w:val="00684BEE"/>
    <w:rsid w:val="00693133"/>
    <w:rsid w:val="006968CA"/>
    <w:rsid w:val="006B63F8"/>
    <w:rsid w:val="006C46DE"/>
    <w:rsid w:val="0072207A"/>
    <w:rsid w:val="00765106"/>
    <w:rsid w:val="007856C1"/>
    <w:rsid w:val="007A21B2"/>
    <w:rsid w:val="007C6FD6"/>
    <w:rsid w:val="007E6228"/>
    <w:rsid w:val="0082116D"/>
    <w:rsid w:val="00826221"/>
    <w:rsid w:val="00837928"/>
    <w:rsid w:val="00845B05"/>
    <w:rsid w:val="008B1242"/>
    <w:rsid w:val="008B1A0A"/>
    <w:rsid w:val="008C28FF"/>
    <w:rsid w:val="008C4576"/>
    <w:rsid w:val="008E2D0E"/>
    <w:rsid w:val="008E50A5"/>
    <w:rsid w:val="008F3A39"/>
    <w:rsid w:val="008F46FA"/>
    <w:rsid w:val="00900615"/>
    <w:rsid w:val="00914814"/>
    <w:rsid w:val="00914FD8"/>
    <w:rsid w:val="009165A3"/>
    <w:rsid w:val="00926F81"/>
    <w:rsid w:val="009462AC"/>
    <w:rsid w:val="00951F38"/>
    <w:rsid w:val="00981347"/>
    <w:rsid w:val="00982D19"/>
    <w:rsid w:val="00984195"/>
    <w:rsid w:val="009A7B75"/>
    <w:rsid w:val="009B26A7"/>
    <w:rsid w:val="009B4403"/>
    <w:rsid w:val="009C0FCC"/>
    <w:rsid w:val="009C2DF1"/>
    <w:rsid w:val="009C707C"/>
    <w:rsid w:val="009E679D"/>
    <w:rsid w:val="009F3B86"/>
    <w:rsid w:val="00A04911"/>
    <w:rsid w:val="00A21DD4"/>
    <w:rsid w:val="00A3710F"/>
    <w:rsid w:val="00A62ACE"/>
    <w:rsid w:val="00A664AB"/>
    <w:rsid w:val="00A736D4"/>
    <w:rsid w:val="00A76E94"/>
    <w:rsid w:val="00A86BEB"/>
    <w:rsid w:val="00AA219E"/>
    <w:rsid w:val="00AA58BB"/>
    <w:rsid w:val="00AB1E3E"/>
    <w:rsid w:val="00AD6122"/>
    <w:rsid w:val="00AF36FE"/>
    <w:rsid w:val="00B05BAA"/>
    <w:rsid w:val="00B212FB"/>
    <w:rsid w:val="00B23755"/>
    <w:rsid w:val="00B30B5B"/>
    <w:rsid w:val="00B85229"/>
    <w:rsid w:val="00BB18C1"/>
    <w:rsid w:val="00BB1ED8"/>
    <w:rsid w:val="00BB331D"/>
    <w:rsid w:val="00BC714C"/>
    <w:rsid w:val="00BD2321"/>
    <w:rsid w:val="00BF1E4C"/>
    <w:rsid w:val="00C02D26"/>
    <w:rsid w:val="00C04A07"/>
    <w:rsid w:val="00C105A8"/>
    <w:rsid w:val="00C11AD1"/>
    <w:rsid w:val="00C1677C"/>
    <w:rsid w:val="00C273FA"/>
    <w:rsid w:val="00C36622"/>
    <w:rsid w:val="00C53FBE"/>
    <w:rsid w:val="00C56F4B"/>
    <w:rsid w:val="00C81E47"/>
    <w:rsid w:val="00C930BD"/>
    <w:rsid w:val="00C9353C"/>
    <w:rsid w:val="00CA4B40"/>
    <w:rsid w:val="00CD10FD"/>
    <w:rsid w:val="00CD29B3"/>
    <w:rsid w:val="00CD7CCE"/>
    <w:rsid w:val="00CF39F6"/>
    <w:rsid w:val="00D20291"/>
    <w:rsid w:val="00D4397E"/>
    <w:rsid w:val="00D5481A"/>
    <w:rsid w:val="00D76AEE"/>
    <w:rsid w:val="00D77612"/>
    <w:rsid w:val="00D837D5"/>
    <w:rsid w:val="00D866A1"/>
    <w:rsid w:val="00DC3E8C"/>
    <w:rsid w:val="00DE5A94"/>
    <w:rsid w:val="00DF198A"/>
    <w:rsid w:val="00E11695"/>
    <w:rsid w:val="00E2259A"/>
    <w:rsid w:val="00E23444"/>
    <w:rsid w:val="00E3360B"/>
    <w:rsid w:val="00E504E2"/>
    <w:rsid w:val="00E51055"/>
    <w:rsid w:val="00E74205"/>
    <w:rsid w:val="00E914A3"/>
    <w:rsid w:val="00E92387"/>
    <w:rsid w:val="00EA1B9A"/>
    <w:rsid w:val="00EA49F4"/>
    <w:rsid w:val="00EC172C"/>
    <w:rsid w:val="00EE0F64"/>
    <w:rsid w:val="00EF4753"/>
    <w:rsid w:val="00F03F87"/>
    <w:rsid w:val="00F31027"/>
    <w:rsid w:val="00F334CA"/>
    <w:rsid w:val="00F40A01"/>
    <w:rsid w:val="00F40BC0"/>
    <w:rsid w:val="00F414C9"/>
    <w:rsid w:val="00F4750D"/>
    <w:rsid w:val="00F91A45"/>
    <w:rsid w:val="00FB1A1F"/>
    <w:rsid w:val="00FB2B59"/>
    <w:rsid w:val="00FB51F4"/>
    <w:rsid w:val="00FC324E"/>
    <w:rsid w:val="00FD3E3A"/>
    <w:rsid w:val="00FD4269"/>
    <w:rsid w:val="00FF26B1"/>
    <w:rsid w:val="00FF3E56"/>
    <w:rsid w:val="00FF63EF"/>
    <w:rsid w:val="00FF6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6390"/>
  <w15:chartTrackingRefBased/>
  <w15:docId w15:val="{241A1019-B07E-4FFF-B126-17482C7B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40"/>
  </w:style>
  <w:style w:type="paragraph" w:styleId="Footer">
    <w:name w:val="footer"/>
    <w:basedOn w:val="Normal"/>
    <w:link w:val="FooterChar"/>
    <w:uiPriority w:val="99"/>
    <w:unhideWhenUsed/>
    <w:rsid w:val="00CA4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40"/>
  </w:style>
  <w:style w:type="table" w:styleId="TableGrid">
    <w:name w:val="Table Grid"/>
    <w:basedOn w:val="TableNormal"/>
    <w:uiPriority w:val="39"/>
    <w:rsid w:val="0053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3804-A32D-4C8A-8ADA-C4935DAD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Clifton</dc:creator>
  <cp:keywords/>
  <dc:description/>
  <cp:lastModifiedBy>Deborah Clifton</cp:lastModifiedBy>
  <cp:revision>52</cp:revision>
  <dcterms:created xsi:type="dcterms:W3CDTF">2019-03-15T11:37:00Z</dcterms:created>
  <dcterms:modified xsi:type="dcterms:W3CDTF">2019-03-20T10:44:00Z</dcterms:modified>
</cp:coreProperties>
</file>